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spacing w:line="360" w:lineRule="auto"/>
        <w:widowControl/>
        <w:rPr>
          <w:rFonts w:hint="eastAsia" w:ascii="宋体" w:cs="宋体"/>
          <w:bCs/>
          <w:sz w:val="24"/>
          <w:szCs w:val="24"/>
        </w:rPr>
      </w:pPr>
      <w:r>
        <w:rPr>
          <w:rFonts w:hint="eastAsia" w:ascii="宋体" w:cs="宋体"/>
          <w:bCs/>
          <w:sz w:val="24"/>
          <w:szCs w:val="24"/>
        </w:rPr>
      </w:r>
      <w:r/>
    </w:p>
    <w:p>
      <w:pPr>
        <w:ind w:firstLine="480"/>
        <w:spacing w:line="360" w:lineRule="auto"/>
        <w:widowControl/>
        <w:rPr>
          <w:rFonts w:ascii="宋体" w:cs="宋体"/>
          <w:bCs/>
          <w:sz w:val="24"/>
          <w:szCs w:val="24"/>
        </w:rPr>
      </w:pPr>
      <w:r>
        <w:rPr>
          <w:rFonts w:ascii="宋体" w:cs="宋体"/>
          <w:bCs/>
          <w:sz w:val="24"/>
          <w:szCs w:val="24"/>
        </w:rPr>
      </w:r>
      <w:r/>
    </w:p>
    <w:p>
      <w:pPr>
        <w:jc w:val="center"/>
        <w:spacing w:line="360" w:lineRule="auto"/>
        <w:rPr>
          <w:rFonts w:ascii="宋体" w:cs="宋体"/>
          <w:sz w:val="24"/>
          <w:szCs w:val="24"/>
        </w:rPr>
      </w:pPr>
      <w:r>
        <w:rPr>
          <w:rFonts w:ascii="宋体" w:cs="宋体"/>
          <w:sz w:val="24"/>
          <w:szCs w:val="24"/>
        </w:rPr>
      </w:r>
      <w:r/>
    </w:p>
    <w:p>
      <w:pPr>
        <w:pStyle w:val="1001"/>
        <w:jc w:val="center"/>
        <w:spacing w:before="75" w:beforeAutospacing="0" w:after="75" w:afterAutospacing="0"/>
        <w:rPr>
          <w:rStyle w:val="1131"/>
          <w:rFonts w:ascii="宋体" w:hAnsi="宋体" w:cs="宋体"/>
          <w:sz w:val="72"/>
          <w:szCs w:val="72"/>
        </w:rPr>
      </w:pPr>
      <w:r>
        <w:rPr>
          <w:rStyle w:val="1131"/>
          <w:rFonts w:hint="eastAsia" w:ascii="宋体" w:hAnsi="宋体" w:cs="宋体"/>
          <w:sz w:val="72"/>
          <w:szCs w:val="72"/>
        </w:rPr>
        <w:t xml:space="preserve">苏州市吴中区政府采购</w:t>
      </w:r>
      <w:r/>
    </w:p>
    <w:p>
      <w:pPr>
        <w:pStyle w:val="1001"/>
        <w:jc w:val="center"/>
        <w:spacing w:before="75" w:beforeAutospacing="0" w:after="75" w:afterAutospacing="0"/>
        <w:rPr>
          <w:rStyle w:val="1131"/>
          <w:rFonts w:ascii="宋体" w:hAnsi="宋体" w:cs="宋体"/>
          <w:sz w:val="72"/>
          <w:szCs w:val="72"/>
        </w:rPr>
      </w:pPr>
      <w:r>
        <w:rPr>
          <w:rStyle w:val="1131"/>
          <w:rFonts w:hint="eastAsia" w:ascii="宋体" w:hAnsi="宋体" w:cs="宋体"/>
          <w:sz w:val="72"/>
          <w:szCs w:val="72"/>
        </w:rPr>
        <w:t xml:space="preserve">公开招标项目</w:t>
      </w:r>
      <w:r/>
    </w:p>
    <w:p>
      <w:pPr>
        <w:spacing w:line="360" w:lineRule="auto"/>
        <w:rPr>
          <w:rFonts w:ascii="宋体" w:cs="宋体"/>
          <w:sz w:val="24"/>
          <w:szCs w:val="24"/>
        </w:rPr>
      </w:pPr>
      <w:r>
        <w:rPr>
          <w:rFonts w:ascii="宋体" w:cs="宋体"/>
          <w:sz w:val="24"/>
          <w:szCs w:val="24"/>
        </w:rPr>
      </w:r>
      <w:r/>
    </w:p>
    <w:p>
      <w:pPr>
        <w:ind w:firstLine="1560"/>
        <w:spacing w:line="360" w:lineRule="auto"/>
        <w:rPr>
          <w:rFonts w:ascii="宋体" w:cs="宋体"/>
          <w:sz w:val="24"/>
          <w:szCs w:val="24"/>
        </w:rPr>
      </w:pPr>
      <w:r>
        <w:rPr>
          <w:rFonts w:ascii="宋体" w:cs="宋体"/>
          <w:sz w:val="24"/>
          <w:szCs w:val="24"/>
        </w:rPr>
      </w:r>
      <w:r/>
    </w:p>
    <w:p>
      <w:pPr>
        <w:spacing w:line="360" w:lineRule="auto"/>
        <w:rPr>
          <w:rFonts w:ascii="宋体" w:cs="宋体"/>
          <w:sz w:val="32"/>
          <w:szCs w:val="32"/>
        </w:rPr>
      </w:pPr>
      <w:r>
        <w:rPr>
          <w:rFonts w:ascii="宋体" w:cs="宋体"/>
          <w:sz w:val="32"/>
          <w:szCs w:val="32"/>
        </w:rPr>
      </w:r>
      <w:r/>
    </w:p>
    <w:p>
      <w:pPr>
        <w:pStyle w:val="1001"/>
        <w:ind w:firstLine="904"/>
        <w:spacing w:before="75" w:beforeAutospacing="0" w:after="75" w:afterAutospacing="0" w:line="480" w:lineRule="auto"/>
        <w:rPr>
          <w:rStyle w:val="1131"/>
          <w:rFonts w:ascii="宋体" w:hAnsi="宋体" w:cs="宋体"/>
          <w:sz w:val="30"/>
          <w:szCs w:val="30"/>
        </w:rPr>
      </w:pPr>
      <w:r>
        <w:rPr>
          <w:rStyle w:val="1131"/>
          <w:rFonts w:hint="eastAsia" w:ascii="宋体" w:hAnsi="宋体" w:cs="宋体"/>
          <w:sz w:val="30"/>
          <w:szCs w:val="30"/>
        </w:rPr>
        <w:t xml:space="preserve">项目编号：</w:t>
      </w:r>
      <w:bookmarkStart w:id="0" w:name="OLE_LINK47"/>
      <w:r/>
      <w:bookmarkStart w:id="1" w:name="OLE_LINK48"/>
      <w:r>
        <w:rPr>
          <w:rStyle w:val="1131"/>
          <w:rFonts w:hint="eastAsia" w:hAnsi="宋体" w:cs="宋体"/>
          <w:sz w:val="30"/>
          <w:szCs w:val="30"/>
          <w:u w:val="single"/>
        </w:rPr>
        <w:t xml:space="preserve">JSZC-320506-YZZJ-G2025-0033</w:t>
      </w:r>
      <w:r>
        <w:rPr>
          <w:rStyle w:val="1131"/>
          <w:rFonts w:hint="eastAsia" w:ascii="宋体" w:hAnsi="宋体" w:cs="宋体"/>
          <w:sz w:val="30"/>
          <w:szCs w:val="30"/>
          <w:u w:val="single"/>
        </w:rPr>
        <w:t xml:space="preserve"> </w:t>
      </w:r>
      <w:bookmarkEnd w:id="0"/>
      <w:r/>
      <w:bookmarkEnd w:id="1"/>
      <w:r>
        <w:rPr>
          <w:rStyle w:val="1131"/>
          <w:rFonts w:hint="eastAsia" w:ascii="宋体" w:hAnsi="宋体" w:cs="宋体"/>
          <w:sz w:val="30"/>
          <w:szCs w:val="30"/>
        </w:rPr>
        <w:t xml:space="preserve"> </w:t>
      </w:r>
      <w:r/>
    </w:p>
    <w:p>
      <w:pPr>
        <w:pStyle w:val="1001"/>
        <w:ind w:firstLine="904"/>
        <w:spacing w:before="75" w:beforeAutospacing="0" w:after="75" w:afterAutospacing="0" w:line="480" w:lineRule="auto"/>
        <w:rPr>
          <w:rStyle w:val="1131"/>
          <w:rFonts w:ascii="宋体" w:hAnsi="宋体" w:cs="宋体"/>
          <w:sz w:val="30"/>
          <w:szCs w:val="30"/>
        </w:rPr>
      </w:pPr>
      <w:r>
        <w:rPr>
          <w:rStyle w:val="1131"/>
          <w:rFonts w:hint="eastAsia" w:ascii="宋体" w:hAnsi="宋体" w:cs="宋体"/>
          <w:sz w:val="30"/>
          <w:szCs w:val="30"/>
        </w:rPr>
        <w:t xml:space="preserve">项目名称：</w:t>
      </w:r>
      <w:r>
        <w:rPr>
          <w:rStyle w:val="1131"/>
          <w:rFonts w:hint="eastAsia" w:hAnsi="宋体" w:cs="宋体"/>
          <w:sz w:val="30"/>
          <w:szCs w:val="30"/>
          <w:u w:val="single"/>
        </w:rPr>
        <w:t xml:space="preserve">无人机应用于森林防火服务采购</w:t>
      </w:r>
      <w:r>
        <w:rPr>
          <w:rStyle w:val="1131"/>
          <w:rFonts w:hint="eastAsia" w:ascii="宋体" w:hAnsi="宋体" w:cs="宋体"/>
          <w:sz w:val="30"/>
          <w:szCs w:val="30"/>
        </w:rPr>
        <w:t xml:space="preserve">   </w:t>
      </w:r>
      <w:r/>
    </w:p>
    <w:p>
      <w:pPr>
        <w:pStyle w:val="1001"/>
        <w:ind w:firstLine="904"/>
        <w:spacing w:before="75" w:beforeAutospacing="0" w:after="75" w:afterAutospacing="0" w:line="480" w:lineRule="auto"/>
        <w:rPr>
          <w:rStyle w:val="1131"/>
          <w:rFonts w:ascii="宋体" w:hAnsi="宋体" w:cs="宋体"/>
          <w:sz w:val="30"/>
          <w:szCs w:val="30"/>
        </w:rPr>
      </w:pPr>
      <w:r>
        <w:rPr>
          <w:rStyle w:val="1131"/>
          <w:rFonts w:hint="eastAsia" w:ascii="宋体" w:hAnsi="宋体" w:cs="宋体"/>
          <w:sz w:val="30"/>
          <w:szCs w:val="30"/>
        </w:rPr>
        <w:t xml:space="preserve">采 购 人：</w:t>
      </w:r>
      <w:bookmarkStart w:id="2" w:name="OLE_LINK60"/>
      <w:r/>
      <w:bookmarkStart w:id="3" w:name="OLE_LINK61"/>
      <w:r>
        <w:rPr>
          <w:rStyle w:val="1131"/>
          <w:rFonts w:hint="eastAsia" w:hAnsi="宋体" w:cs="宋体"/>
          <w:sz w:val="30"/>
          <w:szCs w:val="30"/>
          <w:u w:val="single"/>
        </w:rPr>
        <w:t xml:space="preserve">苏州市吴中区林业技术推广站</w:t>
      </w:r>
      <w:bookmarkEnd w:id="2"/>
      <w:r/>
      <w:bookmarkEnd w:id="3"/>
      <w:r>
        <w:rPr>
          <w:rStyle w:val="1131"/>
          <w:rFonts w:hint="eastAsia" w:ascii="宋体" w:hAnsi="宋体" w:cs="宋体"/>
          <w:sz w:val="30"/>
          <w:szCs w:val="30"/>
          <w:u w:val="single"/>
        </w:rPr>
        <w:t xml:space="preserve"> </w:t>
      </w:r>
      <w:r>
        <w:rPr>
          <w:rStyle w:val="1131"/>
          <w:rFonts w:hint="eastAsia" w:ascii="宋体" w:hAnsi="宋体" w:cs="宋体"/>
          <w:sz w:val="30"/>
          <w:szCs w:val="30"/>
        </w:rPr>
        <w:t xml:space="preserve">    </w:t>
      </w:r>
      <w:r/>
    </w:p>
    <w:p>
      <w:pPr>
        <w:pStyle w:val="1001"/>
        <w:ind w:firstLine="904"/>
        <w:spacing w:before="75" w:beforeAutospacing="0" w:after="75" w:afterAutospacing="0" w:line="480" w:lineRule="auto"/>
        <w:rPr>
          <w:rStyle w:val="1131"/>
          <w:rFonts w:ascii="宋体" w:hAnsi="宋体" w:cs="宋体"/>
          <w:sz w:val="30"/>
          <w:szCs w:val="30"/>
        </w:rPr>
      </w:pPr>
      <w:r>
        <w:rPr>
          <w:rStyle w:val="1131"/>
          <w:rFonts w:hint="eastAsia" w:ascii="宋体" w:hAnsi="宋体" w:cs="宋体"/>
          <w:sz w:val="30"/>
          <w:szCs w:val="30"/>
        </w:rPr>
        <w:t xml:space="preserve">采购代理机构：</w:t>
      </w:r>
      <w:r>
        <w:rPr>
          <w:rStyle w:val="1131"/>
          <w:rFonts w:hint="eastAsia" w:hAnsi="宋体" w:cs="宋体"/>
          <w:sz w:val="30"/>
          <w:szCs w:val="30"/>
          <w:u w:val="single"/>
        </w:rPr>
        <w:t xml:space="preserve">苏州永正</w:t>
      </w:r>
      <w:r>
        <w:rPr>
          <w:rStyle w:val="1131"/>
          <w:rFonts w:hint="eastAsia" w:hAnsi="宋体" w:cs="宋体"/>
          <w:sz w:val="30"/>
          <w:szCs w:val="30"/>
          <w:u w:val="single"/>
        </w:rPr>
        <w:t xml:space="preserve">造价师</w:t>
      </w:r>
      <w:r>
        <w:rPr>
          <w:rStyle w:val="1131"/>
          <w:rFonts w:hint="eastAsia" w:hAnsi="宋体" w:cs="宋体"/>
          <w:sz w:val="30"/>
          <w:szCs w:val="30"/>
          <w:u w:val="single"/>
        </w:rPr>
        <w:t xml:space="preserve">事务所有限公司</w:t>
      </w:r>
      <w:r>
        <w:rPr>
          <w:rStyle w:val="1131"/>
          <w:rFonts w:hint="eastAsia" w:ascii="宋体" w:hAnsi="宋体" w:cs="宋体"/>
          <w:sz w:val="30"/>
          <w:szCs w:val="30"/>
        </w:rPr>
        <w:t xml:space="preserve">    </w:t>
      </w:r>
      <w:r/>
    </w:p>
    <w:p>
      <w:pPr>
        <w:pStyle w:val="1001"/>
        <w:ind w:firstLine="904"/>
        <w:spacing w:before="75" w:beforeAutospacing="0" w:after="75" w:afterAutospacing="0" w:line="480" w:lineRule="auto"/>
        <w:rPr>
          <w:rStyle w:val="1131"/>
          <w:rFonts w:ascii="宋体" w:hAnsi="宋体" w:cs="宋体"/>
          <w:sz w:val="30"/>
          <w:szCs w:val="30"/>
        </w:rPr>
      </w:pPr>
      <w:r>
        <w:rPr>
          <w:rStyle w:val="1131"/>
          <w:rFonts w:hint="eastAsia" w:ascii="宋体" w:hAnsi="宋体" w:cs="宋体"/>
          <w:sz w:val="30"/>
          <w:szCs w:val="30"/>
        </w:rPr>
        <w:t xml:space="preserve">项目类别：</w:t>
      </w:r>
      <w:r>
        <w:rPr>
          <w:rStyle w:val="1131"/>
          <w:rFonts w:hint="eastAsia" w:ascii="宋体" w:hAnsi="宋体" w:cs="宋体"/>
          <w:sz w:val="30"/>
          <w:szCs w:val="30"/>
          <w:u w:val="single"/>
        </w:rPr>
        <w:t xml:space="preserve">服务类</w:t>
      </w:r>
      <w:r>
        <w:rPr>
          <w:rStyle w:val="1131"/>
          <w:rFonts w:hint="eastAsia" w:ascii="宋体" w:hAnsi="宋体" w:cs="宋体"/>
          <w:sz w:val="30"/>
          <w:szCs w:val="30"/>
        </w:rPr>
        <w:t xml:space="preserve">    </w:t>
      </w:r>
      <w:r/>
    </w:p>
    <w:p>
      <w:pPr>
        <w:pStyle w:val="1001"/>
        <w:spacing w:before="75" w:beforeAutospacing="0" w:after="75" w:afterAutospacing="0"/>
        <w:rPr>
          <w:rStyle w:val="1131"/>
          <w:rFonts w:ascii="宋体" w:hAnsi="宋体" w:cs="宋体"/>
          <w:b w:val="0"/>
        </w:rPr>
      </w:pPr>
      <w:r>
        <w:rPr>
          <w:rFonts w:hint="eastAsia" w:hAnsi="宋体"/>
        </w:rPr>
        <w:t xml:space="preserve"> </w:t>
      </w:r>
      <w:r/>
    </w:p>
    <w:p>
      <w:pPr>
        <w:pStyle w:val="1001"/>
        <w:jc w:val="center"/>
        <w:spacing w:before="75" w:beforeAutospacing="0" w:after="75" w:afterAutospacing="0"/>
        <w:rPr>
          <w:rStyle w:val="1131"/>
          <w:rFonts w:ascii="宋体" w:hAnsi="宋体" w:cs="宋体"/>
          <w:sz w:val="28"/>
          <w:szCs w:val="28"/>
        </w:rPr>
      </w:pPr>
      <w:r>
        <w:rPr>
          <w:rFonts w:hAnsi="宋体"/>
        </w:rPr>
        <mc:AlternateContent>
          <mc:Choice Requires="wpg">
            <w:drawing>
              <wp:inline xmlns:wp="http://schemas.openxmlformats.org/drawingml/2006/wordprocessingDrawing" distT="0" distB="0" distL="0" distR="0">
                <wp:extent cx="2343150" cy="15240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2343150" cy="152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4.5pt;height:120.0pt;mso-wrap-distance-left:0.0pt;mso-wrap-distance-top:0.0pt;mso-wrap-distance-right:0.0pt;mso-wrap-distance-bottom:0.0pt;" stroked="f">
                <v:path textboxrect="0,0,0,0"/>
                <v:imagedata r:id="rId14" o:title=""/>
              </v:shape>
            </w:pict>
          </mc:Fallback>
        </mc:AlternateContent>
      </w:r>
      <w:r/>
    </w:p>
    <w:p>
      <w:pPr>
        <w:pStyle w:val="1001"/>
        <w:jc w:val="center"/>
        <w:spacing w:before="75" w:beforeAutospacing="0" w:after="75" w:afterAutospacing="0"/>
        <w:rPr>
          <w:rStyle w:val="1131"/>
          <w:rFonts w:ascii="宋体" w:hAnsi="宋体" w:cs="宋体"/>
          <w:sz w:val="28"/>
          <w:szCs w:val="28"/>
        </w:rPr>
      </w:pPr>
      <w:r>
        <w:rPr>
          <w:rFonts w:ascii="宋体" w:hAnsi="宋体" w:cs="宋体"/>
          <w:sz w:val="28"/>
          <w:szCs w:val="28"/>
        </w:rPr>
      </w:r>
      <w:r/>
    </w:p>
    <w:p>
      <w:pPr>
        <w:pStyle w:val="1001"/>
        <w:jc w:val="both"/>
        <w:spacing w:before="75" w:beforeAutospacing="0" w:after="75" w:afterAutospacing="0"/>
        <w:rPr>
          <w:rStyle w:val="1131"/>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30"/>
          <w:szCs w:val="30"/>
        </w:rPr>
      </w:pPr>
      <w:r>
        <w:rPr>
          <w:rStyle w:val="1131"/>
          <w:rFonts w:hint="eastAsia" w:ascii="宋体" w:hAnsi="宋体" w:cs="宋体"/>
          <w:sz w:val="28"/>
          <w:szCs w:val="28"/>
        </w:rPr>
        <w:t xml:space="preserve">2025年</w:t>
      </w:r>
      <w:r>
        <w:rPr>
          <w:rStyle w:val="1131"/>
          <w:rFonts w:ascii="宋体" w:hAnsi="宋体" w:cs="宋体"/>
          <w:sz w:val="28"/>
          <w:szCs w:val="28"/>
        </w:rPr>
        <w:t xml:space="preserve">11</w:t>
      </w:r>
      <w:r>
        <w:rPr>
          <w:rStyle w:val="1131"/>
          <w:rFonts w:hint="eastAsia" w:ascii="宋体" w:hAnsi="宋体" w:cs="宋体"/>
          <w:sz w:val="28"/>
          <w:szCs w:val="28"/>
        </w:rPr>
        <w:t xml:space="preserve">月</w:t>
      </w:r>
      <w:r/>
    </w:p>
    <w:p>
      <w:pPr>
        <w:spacing w:line="360" w:lineRule="auto"/>
        <w:rPr>
          <w:rFonts w:ascii="宋体" w:cs="宋体"/>
          <w:sz w:val="44"/>
          <w:szCs w:val="44"/>
        </w:rPr>
      </w:pPr>
      <w:r>
        <w:rPr>
          <w:rFonts w:ascii="宋体" w:cs="宋体"/>
          <w:sz w:val="44"/>
          <w:szCs w:val="44"/>
        </w:rPr>
      </w:r>
      <w:r/>
    </w:p>
    <w:p>
      <w:pPr>
        <w:jc w:val="center"/>
        <w:spacing w:line="360" w:lineRule="auto"/>
        <w:rPr>
          <w:rFonts w:ascii="宋体" w:cs="宋体"/>
          <w:sz w:val="44"/>
          <w:szCs w:val="44"/>
        </w:rPr>
      </w:pPr>
      <w:r>
        <w:rPr>
          <w:rFonts w:ascii="宋体" w:cs="宋体"/>
          <w:sz w:val="44"/>
          <w:szCs w:val="44"/>
        </w:rPr>
      </w:r>
      <w:r/>
    </w:p>
    <w:p>
      <w:pPr>
        <w:jc w:val="center"/>
        <w:spacing w:line="360" w:lineRule="auto"/>
        <w:rPr>
          <w:rFonts w:ascii="宋体" w:hAnsi="宋体" w:cs="宋体"/>
          <w:b/>
          <w:bCs/>
          <w:sz w:val="36"/>
          <w:szCs w:val="36"/>
        </w:rPr>
      </w:pPr>
      <w:r>
        <w:rPr>
          <w:rFonts w:hint="eastAsia" w:ascii="宋体" w:hAnsi="宋体" w:cs="宋体"/>
          <w:b/>
          <w:sz w:val="36"/>
        </w:rPr>
        <w:t xml:space="preserve">投标须知前附表</w:t>
      </w:r>
      <w:r/>
    </w:p>
    <w:tbl>
      <w:tblPr>
        <w:tblW w:w="90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80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内容</w:t>
            </w:r>
            <w:r/>
          </w:p>
        </w:tc>
      </w:tr>
      <w:tr>
        <w:trPr>
          <w:jc w:val="center"/>
        </w:trPr>
        <w:tc>
          <w:tcPr>
            <w:tcW w:w="99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项目编号：JSZC-320506-YZZJ-G2025-0033</w:t>
            </w:r>
            <w:r/>
          </w:p>
        </w:tc>
      </w:tr>
      <w:tr>
        <w:trPr>
          <w:jc w:val="center"/>
        </w:trPr>
        <w:tc>
          <w:tcPr>
            <w:tcW w:w="99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项目名称：无人机应用于森林防火服务采购</w:t>
            </w:r>
            <w:r/>
          </w:p>
        </w:tc>
      </w:tr>
      <w:tr>
        <w:trPr>
          <w:jc w:val="center"/>
        </w:trPr>
        <w:tc>
          <w:tcPr>
            <w:tcW w:w="99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lang w:val="zh-CN"/>
              </w:rPr>
              <w:t xml:space="preserve">预算金额：</w:t>
            </w:r>
            <w:r>
              <w:rPr>
                <w:rFonts w:hint="eastAsia" w:ascii="宋体" w:hAnsi="宋体" w:cs="宋体"/>
                <w:sz w:val="24"/>
              </w:rPr>
              <w:t xml:space="preserve">壹仟柒佰伍拾伍万元整（￥17550000.00）</w:t>
            </w:r>
            <w:r/>
          </w:p>
        </w:tc>
      </w:tr>
      <w:tr>
        <w:trPr>
          <w:jc w:val="center"/>
        </w:trPr>
        <w:tc>
          <w:tcPr>
            <w:tcW w:w="99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采购人：苏州市吴中区林业技术推广站 </w:t>
            </w:r>
            <w:r/>
          </w:p>
          <w:p>
            <w:pPr>
              <w:spacing w:line="360" w:lineRule="auto"/>
              <w:rPr>
                <w:rFonts w:ascii="宋体" w:hAnsi="宋体" w:cs="宋体"/>
                <w:sz w:val="24"/>
              </w:rPr>
            </w:pPr>
            <w:r>
              <w:rPr>
                <w:rFonts w:hint="eastAsia" w:ascii="宋体" w:hAnsi="宋体" w:cs="宋体"/>
                <w:sz w:val="24"/>
              </w:rPr>
              <w:t xml:space="preserve">联系人：田文宇</w:t>
            </w:r>
            <w:r/>
          </w:p>
          <w:p>
            <w:pPr>
              <w:spacing w:line="360" w:lineRule="auto"/>
              <w:rPr>
                <w:rFonts w:ascii="宋体" w:hAnsi="宋体" w:cs="宋体"/>
                <w:sz w:val="24"/>
              </w:rPr>
            </w:pPr>
            <w:r>
              <w:rPr>
                <w:rFonts w:hint="eastAsia" w:ascii="宋体" w:hAnsi="宋体" w:cs="宋体"/>
                <w:sz w:val="24"/>
              </w:rPr>
              <w:t xml:space="preserve">联系电话：0512-69380971 </w:t>
            </w:r>
            <w:r/>
          </w:p>
          <w:p>
            <w:pPr>
              <w:spacing w:line="360" w:lineRule="auto"/>
              <w:rPr>
                <w:rFonts w:ascii="宋体" w:hAnsi="宋体" w:cs="宋体"/>
                <w:sz w:val="24"/>
              </w:rPr>
            </w:pPr>
            <w:r>
              <w:rPr>
                <w:rFonts w:hint="eastAsia" w:ascii="宋体" w:hAnsi="宋体" w:cs="宋体"/>
                <w:sz w:val="24"/>
              </w:rPr>
              <w:t xml:space="preserve">联系地址：吴中区</w:t>
            </w:r>
            <w:r>
              <w:rPr>
                <w:rFonts w:hint="eastAsia" w:ascii="宋体" w:hAnsi="宋体" w:cs="宋体"/>
                <w:sz w:val="24"/>
              </w:rPr>
              <w:t xml:space="preserve">穹灵路</w:t>
            </w:r>
            <w:r>
              <w:rPr>
                <w:rFonts w:hint="eastAsia" w:ascii="宋体" w:hAnsi="宋体" w:cs="宋体"/>
                <w:sz w:val="24"/>
              </w:rPr>
              <w:t xml:space="preserve">310号</w:t>
            </w:r>
            <w:r/>
          </w:p>
        </w:tc>
      </w:tr>
      <w:tr>
        <w:trPr>
          <w:jc w:val="center"/>
        </w:trPr>
        <w:tc>
          <w:tcPr>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招标代理机构：苏州永正</w:t>
            </w:r>
            <w:r>
              <w:rPr>
                <w:rFonts w:hint="eastAsia" w:ascii="宋体" w:hAnsi="宋体" w:cs="宋体"/>
                <w:sz w:val="24"/>
              </w:rPr>
              <w:t xml:space="preserve">造价师</w:t>
            </w:r>
            <w:r>
              <w:rPr>
                <w:rFonts w:hint="eastAsia" w:ascii="宋体" w:hAnsi="宋体" w:cs="宋体"/>
                <w:sz w:val="24"/>
              </w:rPr>
              <w:t xml:space="preserve">事务所有限公司</w:t>
            </w:r>
            <w:r/>
          </w:p>
          <w:p>
            <w:pPr>
              <w:spacing w:line="360" w:lineRule="auto"/>
              <w:rPr>
                <w:rFonts w:ascii="宋体" w:hAnsi="宋体" w:cs="宋体"/>
                <w:sz w:val="24"/>
              </w:rPr>
            </w:pPr>
            <w:r>
              <w:rPr>
                <w:rFonts w:hint="eastAsia" w:ascii="宋体" w:hAnsi="宋体" w:cs="宋体"/>
                <w:sz w:val="24"/>
              </w:rPr>
              <w:t xml:space="preserve">地址：苏州市</w:t>
            </w:r>
            <w:r>
              <w:rPr>
                <w:rFonts w:hint="eastAsia" w:ascii="宋体" w:hAnsi="宋体" w:cs="宋体"/>
                <w:sz w:val="24"/>
              </w:rPr>
              <w:t xml:space="preserve">吴中区塔韵路178号</w:t>
            </w:r>
            <w:r>
              <w:rPr>
                <w:rFonts w:hint="eastAsia" w:ascii="宋体" w:hAnsi="宋体" w:cs="宋体"/>
                <w:sz w:val="24"/>
              </w:rPr>
              <w:t xml:space="preserve">天</w:t>
            </w:r>
            <w:r>
              <w:rPr>
                <w:rFonts w:hint="eastAsia" w:ascii="宋体" w:hAnsi="宋体" w:cs="宋体"/>
                <w:sz w:val="24"/>
              </w:rPr>
              <w:t xml:space="preserve">鸿大厦</w:t>
            </w:r>
            <w:r>
              <w:rPr>
                <w:rFonts w:hint="eastAsia" w:ascii="宋体" w:hAnsi="宋体" w:cs="宋体"/>
                <w:sz w:val="24"/>
              </w:rPr>
              <w:t xml:space="preserve">915室</w:t>
            </w:r>
            <w:r/>
          </w:p>
          <w:p>
            <w:pPr>
              <w:spacing w:line="360" w:lineRule="auto"/>
              <w:rPr>
                <w:rFonts w:ascii="宋体" w:hAnsi="宋体" w:cs="宋体"/>
                <w:sz w:val="24"/>
              </w:rPr>
            </w:pPr>
            <w:r>
              <w:rPr>
                <w:rFonts w:hint="eastAsia" w:ascii="宋体" w:hAnsi="宋体" w:cs="宋体"/>
                <w:sz w:val="24"/>
              </w:rPr>
              <w:t xml:space="preserve">联系人：陆凯楠</w:t>
            </w:r>
            <w:r/>
          </w:p>
          <w:p>
            <w:pPr>
              <w:spacing w:line="360" w:lineRule="auto"/>
              <w:rPr>
                <w:rFonts w:ascii="宋体" w:hAnsi="宋体" w:cs="宋体"/>
                <w:sz w:val="24"/>
              </w:rPr>
            </w:pPr>
            <w:r>
              <w:rPr>
                <w:rFonts w:hint="eastAsia" w:ascii="宋体" w:hAnsi="宋体" w:cs="宋体"/>
                <w:sz w:val="24"/>
              </w:rPr>
              <w:t xml:space="preserve">联系电话：</w:t>
            </w:r>
            <w:r>
              <w:rPr>
                <w:rFonts w:hint="eastAsia" w:ascii="宋体" w:hAnsi="宋体"/>
                <w:sz w:val="24"/>
                <w:szCs w:val="24"/>
              </w:rPr>
              <w:t xml:space="preserve">0512-65288225</w:t>
            </w:r>
            <w:r/>
          </w:p>
        </w:tc>
      </w:tr>
      <w:tr>
        <w:trPr>
          <w:jc w:val="center"/>
        </w:trPr>
        <w:tc>
          <w:tcPr>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lang w:val="zh-CN"/>
              </w:rPr>
              <w:t xml:space="preserve">投标有效期：提交投标文件截止之日起</w:t>
            </w:r>
            <w:r>
              <w:rPr>
                <w:rFonts w:hint="eastAsia" w:ascii="宋体" w:hAnsi="宋体" w:cs="宋体"/>
                <w:sz w:val="24"/>
              </w:rPr>
              <w:t xml:space="preserve">45</w:t>
            </w:r>
            <w:r>
              <w:rPr>
                <w:rFonts w:hint="eastAsia" w:ascii="宋体" w:hAnsi="宋体" w:cs="宋体"/>
                <w:sz w:val="24"/>
                <w:lang w:val="zh-CN"/>
              </w:rPr>
              <w:t xml:space="preserve">日历日</w:t>
            </w:r>
            <w:r/>
          </w:p>
        </w:tc>
      </w:tr>
      <w:tr>
        <w:trPr>
          <w:jc w:val="center"/>
        </w:trPr>
        <w:tc>
          <w:tcPr>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7</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网上报名截止时间：2025年</w:t>
            </w:r>
            <w:r>
              <w:rPr>
                <w:rFonts w:ascii="宋体" w:hAnsi="宋体" w:cs="宋体"/>
                <w:sz w:val="24"/>
              </w:rPr>
              <w:t xml:space="preserve">11</w:t>
            </w:r>
            <w:r>
              <w:rPr>
                <w:rFonts w:hint="eastAsia" w:ascii="宋体" w:hAnsi="宋体" w:cs="宋体"/>
                <w:sz w:val="24"/>
              </w:rPr>
              <w:t xml:space="preserve">月</w:t>
            </w:r>
            <w:r>
              <w:rPr>
                <w:rFonts w:ascii="宋体" w:hAnsi="宋体" w:cs="宋体"/>
                <w:sz w:val="24"/>
              </w:rPr>
              <w:t xml:space="preserve">21</w:t>
            </w:r>
            <w:r>
              <w:rPr>
                <w:rFonts w:hint="eastAsia" w:ascii="宋体" w:hAnsi="宋体" w:cs="宋体"/>
                <w:sz w:val="24"/>
              </w:rPr>
              <w:t xml:space="preserve">日</w:t>
            </w:r>
            <w:r/>
          </w:p>
        </w:tc>
      </w:tr>
      <w:tr>
        <w:trPr>
          <w:jc w:val="center"/>
        </w:trPr>
        <w:tc>
          <w:tcPr>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8</w:t>
            </w:r>
            <w:r/>
          </w:p>
        </w:tc>
        <w:tc>
          <w:tcPr>
            <w:tcW w:w="8041" w:type="dxa"/>
            <w:vAlign w:val="center"/>
            <w:textDirection w:val="lrTb"/>
            <w:noWrap w:val="false"/>
          </w:tcPr>
          <w:p>
            <w:pPr>
              <w:spacing w:line="400" w:lineRule="exact"/>
              <w:rPr>
                <w:rFonts w:hAnsi="宋体"/>
                <w:b/>
                <w:bCs/>
                <w:sz w:val="24"/>
                <w:szCs w:val="24"/>
                <w:lang w:val="zh-CN"/>
              </w:rPr>
            </w:pPr>
            <w:r>
              <w:rPr>
                <w:rFonts w:hint="eastAsia" w:hAnsi="宋体"/>
                <w:b/>
                <w:bCs/>
                <w:sz w:val="24"/>
                <w:szCs w:val="24"/>
                <w:lang w:val="zh-CN"/>
              </w:rPr>
              <w:t xml:space="preserve">电子投标文件制作要求：电子投标文件</w:t>
            </w:r>
            <w:r>
              <w:rPr>
                <w:rFonts w:hint="eastAsia" w:hAnsi="宋体"/>
                <w:b/>
                <w:bCs/>
                <w:sz w:val="24"/>
                <w:szCs w:val="24"/>
              </w:rPr>
              <w:t xml:space="preserve">制作</w:t>
            </w:r>
            <w:r>
              <w:rPr>
                <w:rFonts w:hint="eastAsia" w:hAnsi="宋体"/>
                <w:b/>
                <w:bCs/>
                <w:sz w:val="24"/>
                <w:szCs w:val="24"/>
                <w:lang w:val="zh-CN"/>
              </w:rPr>
              <w:t xml:space="preserve">要求</w:t>
            </w:r>
            <w:r/>
          </w:p>
          <w:p>
            <w:pPr>
              <w:spacing w:line="400" w:lineRule="exact"/>
              <w:rPr>
                <w:rFonts w:hAnsi="宋体"/>
                <w:b/>
                <w:bCs/>
                <w:sz w:val="24"/>
                <w:szCs w:val="24"/>
              </w:rPr>
            </w:pPr>
            <w:r>
              <w:rPr>
                <w:rFonts w:hint="eastAsia" w:hAnsi="宋体"/>
                <w:b/>
                <w:bCs/>
                <w:sz w:val="24"/>
                <w:szCs w:val="24"/>
                <w:lang w:val="zh-CN"/>
              </w:rPr>
              <w:t xml:space="preserve">（</w:t>
            </w:r>
            <w:r>
              <w:rPr>
                <w:rFonts w:hint="eastAsia" w:hAnsi="宋体"/>
                <w:b/>
                <w:bCs/>
                <w:sz w:val="24"/>
                <w:szCs w:val="24"/>
                <w:lang w:val="zh-CN"/>
              </w:rPr>
              <w:t xml:space="preserve">1</w:t>
            </w:r>
            <w:r>
              <w:rPr>
                <w:rFonts w:hint="eastAsia" w:hAnsi="宋体"/>
                <w:b/>
                <w:bCs/>
                <w:sz w:val="24"/>
                <w:szCs w:val="24"/>
                <w:lang w:val="zh-CN"/>
              </w:rPr>
              <w:t xml:space="preserve">）</w:t>
            </w:r>
            <w:r>
              <w:rPr>
                <w:rFonts w:hint="eastAsia" w:hAnsi="宋体"/>
                <w:b/>
                <w:bCs/>
                <w:sz w:val="24"/>
                <w:szCs w:val="24"/>
              </w:rPr>
              <w:t xml:space="preserve">系统中下载招标文件后，点击“客户端下载地址”，下载投标文件客户端，查看客户端使用说明。</w:t>
            </w:r>
            <w:r/>
          </w:p>
          <w:p>
            <w:pPr>
              <w:spacing w:line="400" w:lineRule="exact"/>
              <w:rPr>
                <w:rFonts w:hAnsi="宋体"/>
                <w:b/>
                <w:bCs/>
                <w:sz w:val="24"/>
                <w:szCs w:val="24"/>
              </w:rPr>
            </w:pPr>
            <w:r>
              <w:rPr>
                <w:rFonts w:hint="eastAsia" w:hAnsi="宋体"/>
                <w:b/>
                <w:bCs/>
                <w:sz w:val="24"/>
                <w:szCs w:val="24"/>
              </w:rPr>
              <w:t xml:space="preserve">（</w:t>
            </w:r>
            <w:r>
              <w:rPr>
                <w:rFonts w:hint="eastAsia" w:hAnsi="宋体"/>
                <w:b/>
                <w:bCs/>
                <w:sz w:val="24"/>
                <w:szCs w:val="24"/>
              </w:rPr>
              <w:t xml:space="preserve">2</w:t>
            </w:r>
            <w:r>
              <w:rPr>
                <w:rFonts w:hint="eastAsia" w:hAnsi="宋体"/>
                <w:b/>
                <w:bCs/>
                <w:sz w:val="24"/>
                <w:szCs w:val="24"/>
              </w:rPr>
              <w:t xml:space="preserve">）将下载的采购文件导入投标文件客户端，按照使用说明完成投标文件的编制和加盖电子签章。</w:t>
            </w:r>
            <w:r/>
          </w:p>
          <w:p>
            <w:pPr>
              <w:spacing w:line="360" w:lineRule="auto"/>
              <w:rPr>
                <w:rFonts w:ascii="宋体" w:hAnsi="宋体" w:cs="宋体"/>
                <w:sz w:val="24"/>
              </w:rPr>
            </w:pPr>
            <w:r>
              <w:rPr>
                <w:rFonts w:hint="eastAsia" w:hAnsi="宋体"/>
                <w:b/>
                <w:bCs/>
                <w:sz w:val="24"/>
                <w:szCs w:val="24"/>
              </w:rPr>
              <w:t xml:space="preserve">（</w:t>
            </w:r>
            <w:r>
              <w:rPr>
                <w:rFonts w:hint="eastAsia" w:hAnsi="宋体"/>
                <w:b/>
                <w:bCs/>
                <w:sz w:val="24"/>
                <w:szCs w:val="24"/>
              </w:rPr>
              <w:t xml:space="preserve">3</w:t>
            </w:r>
            <w:r>
              <w:rPr>
                <w:rFonts w:hint="eastAsia" w:hAnsi="宋体"/>
                <w:b/>
                <w:bCs/>
                <w:sz w:val="24"/>
                <w:szCs w:val="24"/>
              </w:rPr>
              <w:t xml:space="preserve">）导出制作完成的投标文件，上传至苏</w:t>
            </w:r>
            <w:r>
              <w:rPr>
                <w:rFonts w:hint="eastAsia" w:hAnsi="宋体"/>
                <w:b/>
                <w:bCs/>
                <w:sz w:val="24"/>
                <w:szCs w:val="24"/>
              </w:rPr>
              <w:t xml:space="preserve">采云</w:t>
            </w:r>
            <w:r>
              <w:rPr>
                <w:rFonts w:hint="eastAsia" w:hAnsi="宋体"/>
                <w:b/>
                <w:bCs/>
                <w:sz w:val="24"/>
                <w:szCs w:val="24"/>
              </w:rPr>
              <w:t xml:space="preserve">系统。</w:t>
            </w:r>
            <w:r/>
          </w:p>
        </w:tc>
      </w:tr>
      <w:tr>
        <w:trPr>
          <w:jc w:val="center"/>
        </w:trPr>
        <w:tc>
          <w:tcPr>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截止时间：2025年</w:t>
            </w:r>
            <w:r>
              <w:rPr>
                <w:rFonts w:ascii="宋体" w:hAnsi="宋体" w:cs="宋体"/>
                <w:sz w:val="24"/>
              </w:rPr>
              <w:t xml:space="preserve">1</w:t>
            </w:r>
            <w:r>
              <w:rPr>
                <w:rFonts w:ascii="宋体" w:hAnsi="宋体" w:cs="宋体"/>
                <w:sz w:val="24"/>
              </w:rPr>
              <w:t xml:space="preserve">2</w:t>
            </w:r>
            <w:r>
              <w:rPr>
                <w:rFonts w:hint="eastAsia" w:ascii="宋体" w:hAnsi="宋体" w:cs="宋体"/>
                <w:sz w:val="24"/>
              </w:rPr>
              <w:t xml:space="preserve">月</w:t>
            </w:r>
            <w:r>
              <w:rPr>
                <w:rFonts w:ascii="宋体" w:hAnsi="宋体" w:cs="宋体"/>
                <w:sz w:val="24"/>
              </w:rPr>
              <w:t xml:space="preserve">5</w:t>
            </w:r>
            <w:r>
              <w:rPr>
                <w:rFonts w:hint="eastAsia" w:ascii="宋体" w:hAnsi="宋体" w:cs="宋体"/>
                <w:sz w:val="24"/>
              </w:rPr>
              <w:t xml:space="preserve">日9:30整（北京时间）</w:t>
            </w:r>
            <w:r/>
          </w:p>
          <w:p>
            <w:pPr>
              <w:spacing w:line="360" w:lineRule="auto"/>
              <w:rPr>
                <w:rFonts w:ascii="宋体" w:hAnsi="宋体" w:cs="宋体"/>
                <w:sz w:val="24"/>
              </w:rPr>
            </w:pPr>
            <w:r>
              <w:rPr>
                <w:rFonts w:hint="eastAsia" w:ascii="宋体" w:hAnsi="宋体" w:cs="宋体"/>
                <w:sz w:val="24"/>
              </w:rPr>
              <w:t xml:space="preserve">投标时间：2025年</w:t>
            </w:r>
            <w:r>
              <w:rPr>
                <w:rFonts w:ascii="宋体" w:hAnsi="宋体" w:cs="宋体"/>
                <w:sz w:val="24"/>
              </w:rPr>
              <w:t xml:space="preserve">1</w:t>
            </w:r>
            <w:r>
              <w:rPr>
                <w:rFonts w:ascii="宋体" w:hAnsi="宋体" w:cs="宋体"/>
                <w:sz w:val="24"/>
              </w:rPr>
              <w:t xml:space="preserve">2</w:t>
            </w:r>
            <w:r>
              <w:rPr>
                <w:rFonts w:hint="eastAsia" w:ascii="宋体" w:hAnsi="宋体" w:cs="宋体"/>
                <w:sz w:val="24"/>
              </w:rPr>
              <w:t xml:space="preserve">月</w:t>
            </w:r>
            <w:r>
              <w:rPr>
                <w:rFonts w:ascii="宋体" w:hAnsi="宋体" w:cs="宋体"/>
                <w:sz w:val="24"/>
              </w:rPr>
              <w:t xml:space="preserve">5</w:t>
            </w:r>
            <w:r>
              <w:rPr>
                <w:rFonts w:hint="eastAsia" w:ascii="宋体" w:hAnsi="宋体" w:cs="宋体"/>
                <w:sz w:val="24"/>
              </w:rPr>
              <w:t xml:space="preserve">日9:30整（北京时间）</w:t>
            </w:r>
            <w:r/>
          </w:p>
          <w:p>
            <w:pPr>
              <w:spacing w:line="360" w:lineRule="auto"/>
              <w:rPr>
                <w:rFonts w:ascii="宋体" w:hAnsi="宋体" w:cs="宋体"/>
                <w:sz w:val="24"/>
              </w:rPr>
            </w:pPr>
            <w:r>
              <w:rPr>
                <w:rFonts w:hint="eastAsia" w:ascii="宋体" w:hAnsi="宋体" w:cs="宋体"/>
                <w:sz w:val="24"/>
              </w:rPr>
              <w:t xml:space="preserve">开标地点：“苏</w:t>
            </w:r>
            <w:r>
              <w:rPr>
                <w:rFonts w:hint="eastAsia" w:ascii="宋体" w:hAnsi="宋体" w:cs="宋体"/>
                <w:sz w:val="24"/>
              </w:rPr>
              <w:t xml:space="preserve">采云</w:t>
            </w:r>
            <w:r>
              <w:rPr>
                <w:rFonts w:hint="eastAsia" w:ascii="宋体" w:hAnsi="宋体" w:cs="宋体"/>
                <w:sz w:val="24"/>
              </w:rPr>
              <w:t xml:space="preserve">”政府采购交易系统网上开标大厅。</w:t>
            </w:r>
            <w:r/>
          </w:p>
          <w:p>
            <w:pPr>
              <w:spacing w:line="360" w:lineRule="auto"/>
              <w:rPr>
                <w:rFonts w:ascii="宋体" w:hAnsi="宋体" w:cs="宋体"/>
                <w:sz w:val="24"/>
              </w:rPr>
            </w:pPr>
            <w:r>
              <w:rPr>
                <w:rFonts w:hint="eastAsia" w:ascii="宋体" w:hAnsi="宋体" w:cs="宋体"/>
                <w:sz w:val="24"/>
              </w:rPr>
              <w:t xml:space="preserve">本项目为不见面开标项目，开启阶段投标单位在【供应商解密】环节必须使用 CA证书解密电子投标文件，如在系统规定的解密时间内未能完成解密的视为放弃参与本项目。“苏</w:t>
            </w:r>
            <w:r>
              <w:rPr>
                <w:rFonts w:hint="eastAsia" w:ascii="宋体" w:hAnsi="宋体" w:cs="宋体"/>
                <w:sz w:val="24"/>
              </w:rPr>
              <w:t xml:space="preserve">采云</w:t>
            </w:r>
            <w:r>
              <w:rPr>
                <w:rFonts w:hint="eastAsia" w:ascii="宋体" w:hAnsi="宋体" w:cs="宋体"/>
                <w:sz w:val="24"/>
              </w:rPr>
              <w:t xml:space="preserve">”系统（网址：http://jszfcg.jsczt.cn/）</w:t>
            </w:r>
            <w:r/>
          </w:p>
        </w:tc>
      </w:tr>
      <w:tr>
        <w:trPr>
          <w:jc w:val="center"/>
        </w:trPr>
        <w:tc>
          <w:tcPr>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中标</w:t>
            </w:r>
            <w:r>
              <w:rPr>
                <w:rFonts w:hint="eastAsia" w:ascii="宋体" w:hAnsi="宋体" w:cs="宋体"/>
                <w:sz w:val="24"/>
                <w:lang w:val="zh-CN"/>
              </w:rPr>
              <w:t xml:space="preserve">服务费：</w:t>
            </w:r>
            <w:r>
              <w:rPr>
                <w:rFonts w:hint="eastAsia" w:ascii="宋体" w:hAnsi="宋体" w:cs="宋体"/>
                <w:sz w:val="24"/>
              </w:rPr>
              <w:t xml:space="preserve">根据</w:t>
            </w:r>
            <w:r>
              <w:rPr>
                <w:rFonts w:hint="eastAsia" w:ascii="宋体" w:hAnsi="宋体" w:cs="宋体"/>
                <w:bCs/>
                <w:sz w:val="24"/>
              </w:rPr>
              <w:t xml:space="preserve">【2020年苏州市级政府采购代理服务收费公告信息表</w:t>
            </w:r>
            <w:r>
              <w:rPr>
                <w:rFonts w:hint="eastAsia" w:ascii="宋体" w:hAnsi="宋体" w:cs="宋体"/>
                <w:bCs/>
                <w:sz w:val="24"/>
              </w:rPr>
              <w:t xml:space="preserve">（第十二批）】</w:t>
            </w:r>
            <w:r>
              <w:rPr>
                <w:rFonts w:hint="eastAsia" w:ascii="宋体" w:hAnsi="宋体" w:cs="宋体"/>
                <w:sz w:val="24"/>
              </w:rPr>
              <w:t xml:space="preserve">的规定收取中标服务费。领取中标通知书时中标单位向招标代理机构一次性付清。由中标单位支付，按照招标预算100万元以内1.5%、100～500万元以1.1%、500~1000万元以0.8%，1000万元~5000万元以0.5%，差额定率累进法计算并支付中标服务费。本项目代理服务费按￥</w:t>
            </w:r>
            <w:r>
              <w:rPr>
                <w:rFonts w:ascii="宋体" w:hAnsi="宋体" w:cs="宋体"/>
                <w:sz w:val="24"/>
              </w:rPr>
              <w:t xml:space="preserve">136750.00</w:t>
            </w:r>
            <w:r>
              <w:rPr>
                <w:rFonts w:hint="eastAsia" w:ascii="宋体" w:hAnsi="宋体" w:cs="宋体"/>
                <w:sz w:val="24"/>
              </w:rPr>
              <w:t xml:space="preserve">计收。</w:t>
            </w:r>
            <w:r/>
          </w:p>
          <w:p>
            <w:pPr>
              <w:spacing w:line="360" w:lineRule="auto"/>
              <w:rPr>
                <w:rFonts w:ascii="宋体" w:hAnsi="宋体" w:cs="宋体"/>
                <w:sz w:val="24"/>
              </w:rPr>
            </w:pPr>
            <w:r>
              <w:rPr>
                <w:rFonts w:hint="eastAsia" w:ascii="宋体" w:hAnsi="宋体" w:cs="宋体"/>
                <w:sz w:val="24"/>
              </w:rPr>
              <w:t xml:space="preserve">账户名称：苏州永正</w:t>
            </w:r>
            <w:r>
              <w:rPr>
                <w:rFonts w:hint="eastAsia" w:ascii="宋体" w:hAnsi="宋体" w:cs="宋体"/>
                <w:sz w:val="24"/>
              </w:rPr>
              <w:t xml:space="preserve">造价师</w:t>
            </w:r>
            <w:r>
              <w:rPr>
                <w:rFonts w:hint="eastAsia" w:ascii="宋体" w:hAnsi="宋体" w:cs="宋体"/>
                <w:sz w:val="24"/>
              </w:rPr>
              <w:t xml:space="preserve">事务所有限公司 </w:t>
            </w:r>
            <w:r/>
          </w:p>
          <w:p>
            <w:pPr>
              <w:spacing w:line="360" w:lineRule="auto"/>
              <w:rPr>
                <w:rFonts w:ascii="宋体" w:hAnsi="宋体" w:cs="宋体"/>
                <w:sz w:val="24"/>
              </w:rPr>
            </w:pPr>
            <w:r>
              <w:rPr>
                <w:rFonts w:hint="eastAsia" w:ascii="宋体" w:hAnsi="宋体" w:cs="宋体"/>
                <w:sz w:val="24"/>
              </w:rPr>
              <w:t xml:space="preserve">开户银行：中国银行苏州市吴中支行营业部 </w:t>
            </w:r>
            <w:r/>
          </w:p>
          <w:p>
            <w:pPr>
              <w:spacing w:line="360" w:lineRule="auto"/>
              <w:rPr>
                <w:rFonts w:ascii="宋体" w:hAnsi="宋体" w:cs="宋体"/>
                <w:sz w:val="24"/>
              </w:rPr>
            </w:pPr>
            <w:r>
              <w:rPr>
                <w:rFonts w:hint="eastAsia" w:ascii="宋体" w:hAnsi="宋体" w:cs="宋体"/>
                <w:sz w:val="24"/>
              </w:rPr>
              <w:t xml:space="preserve">账号：492358211823</w:t>
            </w:r>
            <w:r/>
          </w:p>
        </w:tc>
      </w:tr>
      <w:tr>
        <w:trPr>
          <w:jc w:val="center"/>
        </w:trPr>
        <w:tc>
          <w:tcPr>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11</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评标方法：综合评分法</w:t>
            </w:r>
            <w:r/>
          </w:p>
        </w:tc>
      </w:tr>
    </w:tbl>
    <w:p>
      <w:pPr>
        <w:jc w:val="center"/>
        <w:spacing w:line="360" w:lineRule="auto"/>
        <w:rPr>
          <w:rFonts w:ascii="宋体" w:cs="宋体"/>
          <w:sz w:val="44"/>
          <w:szCs w:val="44"/>
        </w:rPr>
        <w:sectPr>
          <w:headerReference w:type="default" r:id="rId9"/>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宋体" w:cs="宋体"/>
          <w:sz w:val="44"/>
          <w:szCs w:val="44"/>
        </w:rPr>
      </w:r>
      <w:r/>
    </w:p>
    <w:p>
      <w:pPr>
        <w:jc w:val="center"/>
        <w:spacing w:line="360" w:lineRule="auto"/>
        <w:rPr>
          <w:rFonts w:ascii="宋体" w:cs="宋体"/>
          <w:sz w:val="44"/>
          <w:szCs w:val="44"/>
        </w:rPr>
      </w:pPr>
      <w:r>
        <w:rPr>
          <w:rFonts w:ascii="宋体" w:cs="宋体"/>
          <w:sz w:val="44"/>
          <w:szCs w:val="44"/>
        </w:rPr>
      </w:r>
      <w:r/>
    </w:p>
    <w:p>
      <w:pPr>
        <w:jc w:val="center"/>
        <w:spacing w:line="360" w:lineRule="auto"/>
        <w:rPr>
          <w:rFonts w:ascii="宋体" w:cs="宋体"/>
          <w:sz w:val="44"/>
          <w:szCs w:val="44"/>
        </w:rPr>
      </w:pPr>
      <w:r>
        <w:rPr>
          <w:rFonts w:hint="eastAsia" w:ascii="宋体" w:cs="宋体"/>
          <w:sz w:val="44"/>
          <w:szCs w:val="44"/>
        </w:rPr>
        <w:t xml:space="preserve">目</w:t>
      </w:r>
      <w:r>
        <w:rPr>
          <w:rFonts w:ascii="宋体" w:cs="宋体"/>
          <w:sz w:val="44"/>
          <w:szCs w:val="44"/>
        </w:rPr>
        <w:t xml:space="preserve">  </w:t>
      </w:r>
      <w:r>
        <w:rPr>
          <w:rFonts w:hint="eastAsia" w:ascii="宋体" w:cs="宋体"/>
          <w:sz w:val="44"/>
          <w:szCs w:val="44"/>
        </w:rPr>
        <w:t xml:space="preserve">录</w:t>
      </w:r>
      <w:r/>
    </w:p>
    <w:p>
      <w:pPr>
        <w:spacing w:line="360" w:lineRule="auto"/>
        <w:rPr>
          <w:rFonts w:ascii="宋体" w:cs="宋体"/>
          <w:sz w:val="32"/>
          <w:szCs w:val="32"/>
        </w:rPr>
      </w:pPr>
      <w:r>
        <w:rPr>
          <w:rFonts w:ascii="宋体" w:cs="宋体"/>
          <w:sz w:val="32"/>
          <w:szCs w:val="32"/>
        </w:rPr>
      </w:r>
      <w:r/>
    </w:p>
    <w:p>
      <w:pPr>
        <w:spacing w:line="360" w:lineRule="auto"/>
        <w:widowControl/>
        <w:rPr>
          <w:rFonts w:ascii="宋体" w:cs="宋体"/>
          <w:sz w:val="32"/>
          <w:szCs w:val="32"/>
        </w:rPr>
      </w:pPr>
      <w:r>
        <w:rPr>
          <w:rFonts w:hint="eastAsia" w:ascii="宋体" w:cs="宋体"/>
          <w:sz w:val="32"/>
          <w:szCs w:val="32"/>
        </w:rPr>
        <w:t xml:space="preserve">第一章 投标邀请函</w:t>
      </w:r>
      <w:r>
        <w:rPr>
          <w:rFonts w:ascii="宋体" w:cs="宋体"/>
          <w:sz w:val="32"/>
          <w:szCs w:val="32"/>
        </w:rPr>
        <w:t xml:space="preserve">........................................</w:t>
      </w:r>
      <w:r/>
    </w:p>
    <w:p>
      <w:pPr>
        <w:spacing w:line="360" w:lineRule="auto"/>
        <w:widowControl/>
        <w:rPr>
          <w:rFonts w:ascii="宋体" w:cs="宋体"/>
          <w:sz w:val="32"/>
          <w:szCs w:val="32"/>
        </w:rPr>
      </w:pPr>
      <w:r>
        <w:rPr>
          <w:rFonts w:hint="eastAsia" w:ascii="宋体" w:cs="宋体"/>
          <w:sz w:val="32"/>
          <w:szCs w:val="32"/>
        </w:rPr>
        <w:t xml:space="preserve">第二章</w:t>
      </w:r>
      <w:r>
        <w:rPr>
          <w:rFonts w:ascii="宋体" w:cs="宋体"/>
          <w:sz w:val="32"/>
          <w:szCs w:val="32"/>
        </w:rPr>
        <w:t xml:space="preserve"> </w:t>
      </w:r>
      <w:r>
        <w:rPr>
          <w:rFonts w:hint="eastAsia" w:ascii="宋体" w:cs="宋体"/>
          <w:sz w:val="32"/>
          <w:szCs w:val="32"/>
        </w:rPr>
        <w:t xml:space="preserve">投标人须知</w:t>
      </w:r>
      <w:r>
        <w:rPr>
          <w:rFonts w:ascii="宋体" w:cs="宋体"/>
          <w:sz w:val="32"/>
          <w:szCs w:val="32"/>
        </w:rPr>
        <w:t xml:space="preserve">........................................</w:t>
      </w:r>
      <w:r/>
    </w:p>
    <w:p>
      <w:pPr>
        <w:spacing w:line="360" w:lineRule="auto"/>
        <w:widowControl/>
        <w:rPr>
          <w:rFonts w:ascii="宋体" w:cs="宋体"/>
          <w:sz w:val="32"/>
          <w:szCs w:val="32"/>
        </w:rPr>
      </w:pPr>
      <w:r>
        <w:rPr>
          <w:rFonts w:hint="eastAsia" w:ascii="宋体" w:cs="宋体"/>
          <w:sz w:val="32"/>
          <w:szCs w:val="32"/>
        </w:rPr>
        <w:t xml:space="preserve">第三章</w:t>
      </w:r>
      <w:r>
        <w:rPr>
          <w:rFonts w:ascii="宋体" w:cs="宋体"/>
          <w:sz w:val="32"/>
          <w:szCs w:val="32"/>
        </w:rPr>
        <w:t xml:space="preserve"> </w:t>
      </w:r>
      <w:r>
        <w:rPr>
          <w:rFonts w:hint="eastAsia" w:ascii="宋体" w:cs="宋体"/>
          <w:sz w:val="32"/>
          <w:szCs w:val="32"/>
        </w:rPr>
        <w:t xml:space="preserve">投标文件格式</w:t>
      </w:r>
      <w:r>
        <w:rPr>
          <w:rFonts w:ascii="宋体" w:cs="宋体"/>
          <w:sz w:val="32"/>
          <w:szCs w:val="32"/>
        </w:rPr>
        <w:t xml:space="preserve">......................................</w:t>
      </w:r>
      <w:r/>
    </w:p>
    <w:p>
      <w:pPr>
        <w:spacing w:line="360" w:lineRule="auto"/>
        <w:widowControl/>
        <w:rPr>
          <w:rFonts w:ascii="宋体" w:cs="宋体"/>
          <w:sz w:val="32"/>
          <w:szCs w:val="32"/>
        </w:rPr>
      </w:pPr>
      <w:r>
        <w:rPr>
          <w:rFonts w:hint="eastAsia" w:ascii="宋体" w:cs="宋体"/>
          <w:sz w:val="32"/>
          <w:szCs w:val="32"/>
        </w:rPr>
        <w:t xml:space="preserve">第四章</w:t>
      </w:r>
      <w:r>
        <w:rPr>
          <w:rFonts w:ascii="宋体" w:cs="宋体"/>
          <w:sz w:val="32"/>
          <w:szCs w:val="32"/>
        </w:rPr>
        <w:t xml:space="preserve"> </w:t>
      </w:r>
      <w:r>
        <w:rPr>
          <w:rFonts w:hint="eastAsia" w:ascii="宋体" w:cs="宋体"/>
          <w:sz w:val="32"/>
          <w:szCs w:val="32"/>
        </w:rPr>
        <w:t xml:space="preserve">采购需求</w:t>
      </w:r>
      <w:r>
        <w:rPr>
          <w:rFonts w:ascii="宋体" w:cs="宋体"/>
          <w:sz w:val="32"/>
          <w:szCs w:val="32"/>
        </w:rPr>
        <w:t xml:space="preserve">..........................................</w:t>
      </w:r>
      <w:r/>
    </w:p>
    <w:p>
      <w:pPr>
        <w:spacing w:line="360" w:lineRule="auto"/>
        <w:widowControl/>
        <w:rPr>
          <w:rFonts w:ascii="宋体" w:cs="宋体"/>
          <w:sz w:val="32"/>
          <w:szCs w:val="32"/>
        </w:rPr>
      </w:pPr>
      <w:r>
        <w:rPr>
          <w:rFonts w:hint="eastAsia" w:ascii="宋体" w:cs="宋体"/>
          <w:sz w:val="32"/>
          <w:szCs w:val="32"/>
        </w:rPr>
        <w:t xml:space="preserve">第五章</w:t>
      </w:r>
      <w:r>
        <w:rPr>
          <w:rFonts w:ascii="宋体" w:cs="宋体"/>
          <w:sz w:val="32"/>
          <w:szCs w:val="32"/>
        </w:rPr>
        <w:t xml:space="preserve"> </w:t>
      </w:r>
      <w:r>
        <w:rPr>
          <w:rFonts w:hint="eastAsia" w:ascii="宋体" w:cs="宋体"/>
          <w:sz w:val="32"/>
          <w:szCs w:val="32"/>
        </w:rPr>
        <w:t xml:space="preserve">合同主要条款</w:t>
      </w:r>
      <w:r>
        <w:rPr>
          <w:rFonts w:ascii="宋体" w:cs="宋体"/>
          <w:sz w:val="32"/>
          <w:szCs w:val="32"/>
        </w:rPr>
        <w:t xml:space="preserve">......................................</w:t>
      </w:r>
      <w:r/>
    </w:p>
    <w:p>
      <w:pPr>
        <w:spacing w:line="360" w:lineRule="auto"/>
        <w:widowControl/>
        <w:rPr>
          <w:rFonts w:ascii="宋体" w:cs="宋体"/>
          <w:sz w:val="32"/>
          <w:szCs w:val="32"/>
        </w:rPr>
      </w:pPr>
      <w:r>
        <w:rPr>
          <w:rFonts w:hint="eastAsia" w:ascii="宋体" w:cs="宋体"/>
          <w:sz w:val="32"/>
          <w:szCs w:val="32"/>
        </w:rPr>
        <w:t xml:space="preserve">第六章</w:t>
      </w:r>
      <w:r>
        <w:rPr>
          <w:rFonts w:ascii="宋体" w:cs="宋体"/>
          <w:sz w:val="32"/>
          <w:szCs w:val="32"/>
        </w:rPr>
        <w:t xml:space="preserve"> </w:t>
      </w:r>
      <w:r>
        <w:rPr>
          <w:rFonts w:hint="eastAsia" w:ascii="宋体" w:cs="宋体"/>
          <w:sz w:val="32"/>
          <w:szCs w:val="32"/>
        </w:rPr>
        <w:t xml:space="preserve">评标方法和评分标准</w:t>
      </w:r>
      <w:r>
        <w:rPr>
          <w:rFonts w:ascii="宋体" w:cs="宋体"/>
          <w:sz w:val="32"/>
          <w:szCs w:val="32"/>
        </w:rPr>
        <w:t xml:space="preserve">................................</w:t>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left"/>
        <w:spacing w:line="360" w:lineRule="auto"/>
        <w:widowControl/>
        <w:tabs>
          <w:tab w:val="left" w:pos="7092" w:leader="none"/>
        </w:tabs>
        <w:rPr>
          <w:rFonts w:ascii="宋体" w:cs="宋体"/>
          <w:sz w:val="32"/>
          <w:szCs w:val="32"/>
        </w:rPr>
      </w:pPr>
      <w:r>
        <w:rPr>
          <w:rFonts w:hint="eastAsia" w:ascii="宋体" w:cs="宋体"/>
          <w:sz w:val="32"/>
          <w:szCs w:val="32"/>
        </w:rPr>
        <w:tab/>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b/>
          <w:sz w:val="24"/>
          <w:szCs w:val="24"/>
        </w:rPr>
        <w:sectPr>
          <w:footerReference w:type="default" r:id="rId11"/>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宋体" w:cs="宋体"/>
          <w:b/>
          <w:sz w:val="24"/>
          <w:szCs w:val="24"/>
        </w:rPr>
      </w:r>
      <w:r/>
    </w:p>
    <w:p>
      <w:pPr>
        <w:jc w:val="center"/>
        <w:spacing w:line="360" w:lineRule="auto"/>
        <w:widowControl/>
        <w:rPr>
          <w:rFonts w:ascii="宋体" w:cs="宋体"/>
          <w:b/>
          <w:sz w:val="36"/>
          <w:szCs w:val="36"/>
        </w:rPr>
      </w:pPr>
      <w:r>
        <w:rPr>
          <w:rFonts w:hint="eastAsia" w:ascii="宋体" w:cs="宋体"/>
          <w:b/>
          <w:sz w:val="36"/>
          <w:szCs w:val="36"/>
        </w:rPr>
        <w:t xml:space="preserve">第一章</w:t>
      </w:r>
      <w:r>
        <w:rPr>
          <w:rFonts w:ascii="宋体" w:cs="宋体"/>
          <w:b/>
          <w:sz w:val="36"/>
          <w:szCs w:val="36"/>
        </w:rPr>
        <w:t xml:space="preserve"> </w:t>
      </w:r>
      <w:r>
        <w:rPr>
          <w:rFonts w:hint="eastAsia" w:ascii="宋体" w:cs="宋体"/>
          <w:b/>
          <w:sz w:val="36"/>
          <w:szCs w:val="36"/>
        </w:rPr>
        <w:t xml:space="preserve">投标邀请函</w:t>
      </w:r>
      <w:r/>
    </w:p>
    <w:p>
      <w:pPr>
        <w:spacing w:line="360" w:lineRule="auto"/>
        <w:rPr>
          <w:rFonts w:ascii="宋体" w:cs="宋体"/>
          <w:sz w:val="24"/>
          <w:szCs w:val="24"/>
        </w:rPr>
      </w:pPr>
      <w:r>
        <w:rPr>
          <w:rFonts w:ascii="宋体" w:cs="宋体"/>
          <w:sz w:val="24"/>
          <w:szCs w:val="24"/>
        </w:rPr>
        <w:t xml:space="preserve">    </w:t>
      </w:r>
      <w:r>
        <w:rPr>
          <w:rFonts w:hint="eastAsia" w:ascii="宋体" w:cs="宋体"/>
          <w:sz w:val="24"/>
          <w:szCs w:val="24"/>
        </w:rPr>
        <w:t xml:space="preserve">苏州永正</w:t>
      </w:r>
      <w:r>
        <w:rPr>
          <w:rFonts w:hint="eastAsia" w:ascii="宋体" w:cs="宋体"/>
          <w:sz w:val="24"/>
          <w:szCs w:val="24"/>
        </w:rPr>
        <w:t xml:space="preserve">造价师</w:t>
      </w:r>
      <w:r>
        <w:rPr>
          <w:rFonts w:hint="eastAsia" w:ascii="宋体" w:cs="宋体"/>
          <w:sz w:val="24"/>
          <w:szCs w:val="24"/>
        </w:rPr>
        <w:t xml:space="preserve">事务所有限公司受苏州市吴中区林业技术推广站委托，对其所需采购的无人机应用于森林防火服务采购进行公开招标，欢迎符合资格条件和具备履约能力的供应商单位前来参与。</w:t>
      </w:r>
      <w:r/>
    </w:p>
    <w:p>
      <w:pPr>
        <w:ind w:firstLine="480"/>
        <w:spacing w:line="360" w:lineRule="auto"/>
        <w:rPr>
          <w:rFonts w:ascii="宋体" w:hAnsi="宋体"/>
          <w:b/>
          <w:bCs/>
          <w:sz w:val="24"/>
          <w:szCs w:val="24"/>
        </w:rPr>
      </w:pPr>
      <w:r>
        <w:rPr>
          <w:rFonts w:hint="eastAsia" w:ascii="宋体" w:hAnsi="宋体"/>
          <w:b/>
          <w:bCs/>
          <w:sz w:val="24"/>
          <w:szCs w:val="24"/>
        </w:rPr>
        <w:t xml:space="preserve">一、项目基本情况</w:t>
      </w:r>
      <w:r/>
    </w:p>
    <w:p>
      <w:pPr>
        <w:ind w:firstLine="480"/>
        <w:spacing w:line="360" w:lineRule="auto"/>
        <w:rPr>
          <w:rFonts w:ascii="宋体" w:hAnsi="宋体"/>
          <w:sz w:val="24"/>
          <w:szCs w:val="24"/>
        </w:rPr>
      </w:pPr>
      <w:r>
        <w:rPr>
          <w:rFonts w:hint="eastAsia" w:ascii="宋体" w:hAnsi="宋体"/>
          <w:sz w:val="24"/>
          <w:szCs w:val="24"/>
        </w:rPr>
        <w:t xml:space="preserve">项目编号：JSZC-320506-YZZJ-G2025-0033</w:t>
      </w:r>
      <w:r/>
    </w:p>
    <w:p>
      <w:pPr>
        <w:ind w:firstLine="480"/>
        <w:spacing w:line="360" w:lineRule="auto"/>
        <w:rPr>
          <w:rFonts w:ascii="宋体" w:hAnsi="宋体"/>
          <w:sz w:val="24"/>
          <w:szCs w:val="24"/>
        </w:rPr>
      </w:pPr>
      <w:r>
        <w:rPr>
          <w:rFonts w:hint="eastAsia" w:ascii="宋体" w:hAnsi="宋体"/>
          <w:sz w:val="24"/>
          <w:szCs w:val="24"/>
        </w:rPr>
        <w:t xml:space="preserve">项目名称：</w:t>
      </w:r>
      <w:r>
        <w:rPr>
          <w:rFonts w:hint="eastAsia" w:ascii="宋体" w:hAnsi="宋体" w:cs="宋体"/>
          <w:sz w:val="24"/>
          <w:szCs w:val="24"/>
        </w:rPr>
        <w:t xml:space="preserve">无人机应用于森林防火服务采购</w:t>
      </w:r>
      <w:r/>
    </w:p>
    <w:p>
      <w:pPr>
        <w:ind w:firstLine="480"/>
        <w:spacing w:line="360" w:lineRule="auto"/>
      </w:pPr>
      <w:r>
        <w:rPr>
          <w:rFonts w:hint="eastAsia" w:ascii="宋体" w:hAnsi="宋体"/>
          <w:sz w:val="24"/>
          <w:szCs w:val="24"/>
        </w:rPr>
        <w:t xml:space="preserve">预算金额：</w:t>
      </w:r>
      <w:r>
        <w:rPr>
          <w:rFonts w:hint="eastAsia" w:ascii="宋体" w:hAnsi="宋体" w:cs="宋体"/>
          <w:sz w:val="24"/>
        </w:rPr>
        <w:t xml:space="preserve">壹仟柒佰伍拾伍万元整（￥17550000.00）</w:t>
      </w:r>
      <w:r/>
    </w:p>
    <w:p>
      <w:pPr>
        <w:ind w:firstLine="480"/>
        <w:spacing w:line="360" w:lineRule="auto"/>
      </w:pPr>
      <w:r>
        <w:rPr>
          <w:rFonts w:hint="eastAsia" w:ascii="宋体" w:hAnsi="宋体"/>
          <w:sz w:val="24"/>
          <w:szCs w:val="24"/>
        </w:rPr>
        <w:t xml:space="preserve">最高限价：</w:t>
      </w:r>
      <w:r>
        <w:rPr>
          <w:rFonts w:hint="eastAsia" w:ascii="宋体" w:hAnsi="宋体" w:cs="宋体"/>
          <w:sz w:val="24"/>
        </w:rPr>
        <w:t xml:space="preserve">壹仟柒佰伍拾伍万元整（￥17550000.00）</w:t>
      </w:r>
      <w:r/>
    </w:p>
    <w:p>
      <w:pPr>
        <w:ind w:firstLine="480"/>
        <w:spacing w:line="360" w:lineRule="auto"/>
        <w:rPr>
          <w:rFonts w:ascii="宋体" w:cs="宋体"/>
          <w:sz w:val="24"/>
          <w:szCs w:val="24"/>
        </w:rPr>
      </w:pPr>
      <w:r>
        <w:rPr>
          <w:rFonts w:hint="eastAsia" w:ascii="宋体" w:cs="宋体"/>
          <w:sz w:val="24"/>
          <w:szCs w:val="24"/>
        </w:rPr>
        <w:t xml:space="preserve">采购需求：详见</w:t>
      </w:r>
      <w:r>
        <w:rPr>
          <w:rFonts w:hint="eastAsia" w:ascii="宋体" w:cs="宋体"/>
          <w:sz w:val="24"/>
          <w:szCs w:val="24"/>
        </w:rPr>
        <w:t xml:space="preserve">采购</w:t>
      </w:r>
      <w:r>
        <w:rPr>
          <w:rFonts w:ascii="宋体" w:cs="宋体"/>
          <w:sz w:val="24"/>
          <w:szCs w:val="24"/>
        </w:rPr>
        <w:t xml:space="preserve">文件</w:t>
      </w:r>
      <w:r>
        <w:rPr>
          <w:rFonts w:hint="eastAsia" w:ascii="宋体" w:cs="宋体"/>
          <w:sz w:val="24"/>
          <w:szCs w:val="24"/>
        </w:rPr>
        <w:t xml:space="preserve">第四章。</w:t>
      </w:r>
      <w:r/>
    </w:p>
    <w:p>
      <w:pPr>
        <w:ind w:firstLine="480"/>
        <w:spacing w:line="360" w:lineRule="auto"/>
        <w:rPr>
          <w:rFonts w:ascii="宋体" w:cs="宋体"/>
          <w:sz w:val="24"/>
          <w:szCs w:val="24"/>
        </w:rPr>
      </w:pPr>
      <w:r>
        <w:rPr>
          <w:rFonts w:hint="eastAsia" w:ascii="宋体" w:cs="宋体"/>
          <w:sz w:val="24"/>
          <w:szCs w:val="24"/>
        </w:rPr>
        <w:t xml:space="preserve">服务期限：</w:t>
      </w:r>
      <w:r>
        <w:rPr>
          <w:rFonts w:hint="eastAsia" w:ascii="宋体" w:hAnsi="宋体"/>
          <w:sz w:val="24"/>
          <w:szCs w:val="24"/>
        </w:rPr>
        <w:t xml:space="preserve">三年（具体时间以合同签订时间为准）。</w:t>
      </w:r>
      <w:r/>
    </w:p>
    <w:p>
      <w:pPr>
        <w:ind w:firstLine="480"/>
        <w:spacing w:line="360" w:lineRule="auto"/>
        <w:rPr>
          <w:rFonts w:ascii="宋体" w:hAnsi="宋体"/>
          <w:sz w:val="24"/>
          <w:szCs w:val="24"/>
        </w:rPr>
      </w:pPr>
      <w:r>
        <w:rPr>
          <w:rFonts w:hint="eastAsia" w:ascii="宋体" w:hAnsi="宋体"/>
          <w:sz w:val="24"/>
          <w:szCs w:val="24"/>
        </w:rPr>
        <w:t xml:space="preserve">本项目不接受联合体投标。</w:t>
      </w:r>
      <w:r/>
    </w:p>
    <w:p>
      <w:pPr>
        <w:ind w:firstLine="480"/>
        <w:spacing w:line="360" w:lineRule="auto"/>
        <w:rPr>
          <w:rFonts w:ascii="宋体" w:hAnsi="宋体"/>
          <w:b/>
          <w:bCs/>
          <w:sz w:val="24"/>
          <w:szCs w:val="24"/>
        </w:rPr>
      </w:pPr>
      <w:r>
        <w:rPr>
          <w:rFonts w:hint="eastAsia" w:ascii="宋体" w:hAnsi="宋体"/>
          <w:b/>
          <w:bCs/>
          <w:sz w:val="24"/>
          <w:szCs w:val="24"/>
        </w:rPr>
        <w:t xml:space="preserve">二、申请人的资格要求：</w:t>
      </w:r>
      <w:r/>
    </w:p>
    <w:p>
      <w:pPr>
        <w:ind w:firstLine="480"/>
        <w:spacing w:line="360" w:lineRule="auto"/>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spacing w:line="360" w:lineRule="auto"/>
        <w:rPr>
          <w:rFonts w:ascii="宋体" w:hAnsi="宋体"/>
          <w:sz w:val="24"/>
          <w:szCs w:val="24"/>
        </w:rPr>
      </w:pPr>
      <w:r>
        <w:rPr>
          <w:rFonts w:hint="eastAsia" w:ascii="宋体" w:hAnsi="宋体"/>
          <w:sz w:val="24"/>
          <w:szCs w:val="24"/>
        </w:rPr>
        <w:t xml:space="preserve">（1）具有独立承担民事责任的能力。</w:t>
      </w:r>
      <w:r/>
    </w:p>
    <w:p>
      <w:pPr>
        <w:ind w:firstLine="480"/>
        <w:spacing w:line="360" w:lineRule="auto"/>
        <w:rPr>
          <w:rFonts w:ascii="宋体" w:hAnsi="宋体"/>
          <w:sz w:val="24"/>
          <w:szCs w:val="24"/>
        </w:rPr>
      </w:pPr>
      <w:r>
        <w:rPr>
          <w:rFonts w:hint="eastAsia" w:ascii="宋体" w:hAnsi="宋体"/>
          <w:sz w:val="24"/>
          <w:szCs w:val="24"/>
        </w:rPr>
        <w:t xml:space="preserve">（2）具有良好的商业信誉和健全的财务会计制度。</w:t>
      </w:r>
      <w:r/>
    </w:p>
    <w:p>
      <w:pPr>
        <w:ind w:firstLine="480"/>
        <w:spacing w:line="360" w:lineRule="auto"/>
        <w:rPr>
          <w:rFonts w:ascii="宋体" w:hAnsi="宋体"/>
          <w:sz w:val="24"/>
          <w:szCs w:val="24"/>
        </w:rPr>
      </w:pPr>
      <w:r>
        <w:rPr>
          <w:rFonts w:hint="eastAsia" w:ascii="宋体" w:hAnsi="宋体"/>
          <w:sz w:val="24"/>
          <w:szCs w:val="24"/>
        </w:rPr>
        <w:t xml:space="preserve">（3）具有履行合同所必需的设备和专业技术能力。</w:t>
      </w:r>
      <w:r/>
    </w:p>
    <w:p>
      <w:pPr>
        <w:ind w:firstLine="480"/>
        <w:spacing w:line="360" w:lineRule="auto"/>
        <w:rPr>
          <w:rFonts w:ascii="宋体" w:hAnsi="宋体"/>
          <w:sz w:val="24"/>
          <w:szCs w:val="24"/>
        </w:rPr>
      </w:pPr>
      <w:r>
        <w:rPr>
          <w:rFonts w:hint="eastAsia" w:ascii="宋体" w:hAnsi="宋体"/>
          <w:sz w:val="24"/>
          <w:szCs w:val="24"/>
        </w:rPr>
        <w:t xml:space="preserve">（4）有依法缴纳税收和社会保障资金的良好记录。</w:t>
      </w:r>
      <w:r/>
    </w:p>
    <w:p>
      <w:pPr>
        <w:ind w:firstLine="480"/>
        <w:spacing w:line="360" w:lineRule="auto"/>
        <w:rPr>
          <w:rFonts w:ascii="宋体" w:hAnsi="宋体"/>
          <w:sz w:val="24"/>
          <w:szCs w:val="24"/>
        </w:rPr>
      </w:pPr>
      <w:r>
        <w:rPr>
          <w:rFonts w:hint="eastAsia" w:ascii="宋体" w:hAnsi="宋体"/>
          <w:sz w:val="24"/>
          <w:szCs w:val="24"/>
        </w:rPr>
        <w:t xml:space="preserve">（5）参加政府采购活动前三年内，在经营活动中没有重大违法记录。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sz w:val="24"/>
          <w:szCs w:val="24"/>
        </w:rPr>
        <w:t xml:space="preserve">（6）法律、行政法规规定的其他条件。</w:t>
      </w:r>
      <w:r/>
    </w:p>
    <w:p>
      <w:pPr>
        <w:ind w:firstLine="480"/>
        <w:spacing w:line="300" w:lineRule="auto"/>
        <w:rPr>
          <w:rFonts w:ascii="宋体" w:hAnsi="宋体" w:cs="宋体"/>
          <w:sz w:val="24"/>
          <w:szCs w:val="24"/>
        </w:rPr>
      </w:pPr>
      <w:r>
        <w:rPr>
          <w:rFonts w:hint="eastAsia" w:ascii="宋体" w:hAnsi="宋体" w:cs="宋体"/>
          <w:sz w:val="24"/>
          <w:szCs w:val="24"/>
        </w:rPr>
        <w:t xml:space="preserve">2、本项目的特定资格要求：</w:t>
      </w:r>
      <w:r/>
    </w:p>
    <w:p>
      <w:pPr>
        <w:ind w:firstLine="480"/>
        <w:spacing w:line="300" w:lineRule="auto"/>
        <w:rPr>
          <w:rFonts w:ascii="宋体" w:hAnsi="宋体" w:cs="宋体"/>
          <w:sz w:val="24"/>
          <w:szCs w:val="24"/>
        </w:rPr>
      </w:pPr>
      <w:r>
        <w:rPr>
          <w:rFonts w:hint="eastAsia" w:ascii="宋体" w:hAnsi="宋体" w:cs="宋体"/>
          <w:sz w:val="24"/>
          <w:szCs w:val="24"/>
        </w:rPr>
        <w:t xml:space="preserve">（1）本项目不属于预留份额专门面向中小企业采购</w:t>
      </w:r>
      <w:r/>
    </w:p>
    <w:p>
      <w:pPr>
        <w:ind w:firstLine="480"/>
        <w:spacing w:line="300" w:lineRule="auto"/>
        <w:rPr>
          <w:rFonts w:ascii="宋体" w:hAnsi="宋体" w:cs="宋体"/>
          <w:sz w:val="24"/>
          <w:szCs w:val="24"/>
        </w:rPr>
      </w:pPr>
      <w:r>
        <w:rPr>
          <w:rFonts w:hint="eastAsia" w:ascii="宋体" w:hAnsi="宋体" w:cs="宋体"/>
          <w:sz w:val="24"/>
          <w:szCs w:val="24"/>
        </w:rPr>
        <w:t xml:space="preserve">（2）未被“信用中国”网站（WWW.creditchina.gov.cn）或“中国政府采购网”网站（www.ccgp.gov.cn）列入失信被执行人、重大税收违法案件当事人名单、政府采购严重失信行为记录名单；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trike/>
          <w:sz w:val="24"/>
          <w:szCs w:val="24"/>
        </w:rPr>
      </w:pPr>
      <w:r>
        <w:rPr>
          <w:rFonts w:hint="eastAsia" w:ascii="宋体" w:hAnsi="宋体" w:cs="宋体"/>
          <w:sz w:val="24"/>
          <w:szCs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b/>
          <w:bCs/>
          <w:sz w:val="24"/>
          <w:szCs w:val="24"/>
        </w:rPr>
      </w:pPr>
      <w:r>
        <w:rPr>
          <w:rFonts w:hint="eastAsia" w:ascii="宋体" w:hAnsi="宋体" w:cs="宋体"/>
          <w:b/>
          <w:bCs/>
          <w:sz w:val="24"/>
          <w:szCs w:val="24"/>
        </w:rPr>
        <w:t xml:space="preserve">三、获取招标文件 </w:t>
      </w:r>
      <w:r/>
    </w:p>
    <w:p>
      <w:pPr>
        <w:ind w:firstLine="480"/>
        <w:spacing w:line="300" w:lineRule="auto"/>
        <w:rPr>
          <w:rFonts w:ascii="宋体" w:hAnsi="宋体" w:cs="宋体"/>
          <w:sz w:val="24"/>
          <w:szCs w:val="24"/>
        </w:rPr>
      </w:pPr>
      <w:r>
        <w:rPr>
          <w:rFonts w:hint="eastAsia" w:ascii="宋体" w:hAnsi="宋体" w:cs="宋体"/>
          <w:sz w:val="24"/>
          <w:szCs w:val="24"/>
        </w:rPr>
        <w:t xml:space="preserve">1、报名截止时间：2025年</w:t>
      </w:r>
      <w:r>
        <w:rPr>
          <w:rFonts w:ascii="宋体" w:hAnsi="宋体" w:cs="宋体"/>
          <w:sz w:val="24"/>
          <w:szCs w:val="24"/>
        </w:rPr>
        <w:t xml:space="preserve">11</w:t>
      </w:r>
      <w:r>
        <w:rPr>
          <w:rFonts w:hint="eastAsia" w:ascii="宋体" w:hAnsi="宋体" w:cs="宋体"/>
          <w:sz w:val="24"/>
          <w:szCs w:val="24"/>
        </w:rPr>
        <w:t xml:space="preserve">月</w:t>
      </w:r>
      <w:r>
        <w:rPr>
          <w:rFonts w:ascii="宋体" w:hAnsi="宋体" w:cs="宋体"/>
          <w:sz w:val="24"/>
          <w:szCs w:val="24"/>
        </w:rPr>
        <w:t xml:space="preserve">21</w:t>
      </w:r>
      <w:r>
        <w:rPr>
          <w:rFonts w:hint="eastAsia" w:ascii="宋体" w:hAnsi="宋体" w:cs="宋体"/>
          <w:sz w:val="24"/>
          <w:szCs w:val="24"/>
        </w:rPr>
        <w:t xml:space="preserve">日</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”系统（网址：http://jszfcg.jsczt.cn/） </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bCs/>
          <w:sz w:val="24"/>
          <w:szCs w:val="24"/>
        </w:rPr>
        <w:t xml:space="preserve">报名：</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”系统（网址：http://jszfcg.jsczt.cn/）</w:t>
      </w:r>
      <w:r/>
    </w:p>
    <w:p>
      <w:pPr>
        <w:ind w:firstLine="480"/>
        <w:spacing w:line="360" w:lineRule="auto"/>
        <w:rPr>
          <w:rFonts w:ascii="宋体" w:hAnsi="宋体"/>
          <w:b/>
          <w:bCs/>
          <w:sz w:val="24"/>
          <w:szCs w:val="24"/>
        </w:rPr>
      </w:pPr>
      <w:r>
        <w:rPr>
          <w:rFonts w:hint="eastAsia" w:ascii="宋体" w:hAnsi="宋体"/>
          <w:b/>
          <w:bCs/>
          <w:sz w:val="24"/>
          <w:szCs w:val="24"/>
        </w:rPr>
        <w:t xml:space="preserve">四、提交投标文件截止时间、开标时间和地点</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、时间：2025年</w:t>
      </w:r>
      <w:r>
        <w:rPr>
          <w:rFonts w:ascii="宋体" w:hAnsi="宋体" w:cs="宋体"/>
          <w:sz w:val="24"/>
          <w:szCs w:val="24"/>
        </w:rPr>
        <w:t xml:space="preserve">12</w:t>
      </w:r>
      <w:r>
        <w:rPr>
          <w:rFonts w:hint="eastAsia" w:ascii="宋体" w:hAnsi="宋体" w:cs="宋体"/>
          <w:sz w:val="24"/>
          <w:szCs w:val="24"/>
        </w:rPr>
        <w:t xml:space="preserve">月</w:t>
      </w:r>
      <w:r>
        <w:rPr>
          <w:rFonts w:ascii="宋体" w:hAnsi="宋体" w:cs="宋体"/>
          <w:sz w:val="24"/>
          <w:szCs w:val="24"/>
        </w:rPr>
        <w:t xml:space="preserve">5</w:t>
      </w:r>
      <w:r>
        <w:rPr>
          <w:rFonts w:hint="eastAsia" w:ascii="宋体" w:hAnsi="宋体" w:cs="宋体"/>
          <w:sz w:val="24"/>
          <w:szCs w:val="24"/>
        </w:rPr>
        <w:t xml:space="preserve">日</w:t>
      </w:r>
      <w:r>
        <w:rPr>
          <w:rFonts w:hint="eastAsia" w:ascii="宋体" w:hAnsi="宋体" w:cs="宋体"/>
          <w:sz w:val="24"/>
        </w:rPr>
        <w:t xml:space="preserve">9:30</w:t>
      </w:r>
      <w:r>
        <w:rPr>
          <w:rFonts w:hint="eastAsia" w:ascii="宋体" w:hAnsi="宋体" w:cs="宋体"/>
          <w:sz w:val="24"/>
          <w:szCs w:val="24"/>
        </w:rPr>
        <w:t xml:space="preserve">（北京时间）。</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、地点：</w:t>
      </w:r>
      <w:r>
        <w:rPr>
          <w:rFonts w:ascii="宋体" w:hAnsi="宋体" w:cs="宋体"/>
          <w:sz w:val="24"/>
          <w:szCs w:val="24"/>
        </w:rPr>
        <w:t xml:space="preserve">“</w:t>
      </w:r>
      <w:r>
        <w:rPr>
          <w:rFonts w:hint="eastAsia" w:ascii="宋体" w:hAnsi="宋体" w:cs="宋体"/>
          <w:sz w:val="24"/>
          <w:szCs w:val="24"/>
        </w:rPr>
        <w:t xml:space="preserve">苏</w:t>
      </w:r>
      <w:r>
        <w:rPr>
          <w:rFonts w:hint="eastAsia" w:ascii="宋体" w:hAnsi="宋体" w:cs="宋体"/>
          <w:sz w:val="24"/>
          <w:szCs w:val="24"/>
        </w:rPr>
        <w:t xml:space="preserve">采云</w:t>
      </w:r>
      <w:r>
        <w:rPr>
          <w:rFonts w:ascii="宋体" w:hAnsi="宋体" w:cs="宋体"/>
          <w:sz w:val="24"/>
          <w:szCs w:val="24"/>
        </w:rPr>
        <w:t xml:space="preserve">”</w:t>
      </w:r>
      <w:r>
        <w:rPr>
          <w:rFonts w:hint="eastAsia" w:ascii="宋体" w:hAnsi="宋体" w:cs="宋体"/>
          <w:sz w:val="24"/>
          <w:szCs w:val="24"/>
        </w:rPr>
        <w:t xml:space="preserve">系统（网址：</w:t>
      </w:r>
      <w:r>
        <w:rPr>
          <w:rFonts w:ascii="宋体" w:hAnsi="宋体" w:cs="宋体"/>
          <w:sz w:val="24"/>
          <w:szCs w:val="24"/>
        </w:rPr>
        <w:t xml:space="preserve">http://jszfcg.jsczt.cn/</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、方式：投标文件网上递交</w:t>
      </w:r>
      <w:bookmarkStart w:id="4" w:name="_Hlk90650305"/>
      <w:r/>
      <w:bookmarkEnd w:id="4"/>
      <w:r>
        <w:rPr>
          <w:rFonts w:ascii="宋体" w:hAnsi="宋体" w:cs="宋体"/>
          <w:sz w:val="24"/>
          <w:szCs w:val="24"/>
        </w:rPr>
        <w:t xml:space="preserve"> </w:t>
      </w:r>
      <w:r>
        <w:rPr>
          <w:rFonts w:hint="eastAsia" w:ascii="宋体" w:hAnsi="宋体" w:cs="宋体"/>
          <w:sz w:val="24"/>
          <w:szCs w:val="24"/>
        </w:rPr>
        <w:t xml:space="preserve">，不需要现场参加采购活动。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线上参加开标（开启）会方式：供应商登录</w:t>
      </w:r>
      <w:r>
        <w:rPr>
          <w:rFonts w:ascii="宋体" w:hAnsi="宋体" w:cs="宋体"/>
          <w:sz w:val="24"/>
          <w:szCs w:val="24"/>
        </w:rPr>
        <w:t xml:space="preserve">“</w:t>
      </w:r>
      <w:r>
        <w:rPr>
          <w:rFonts w:hint="eastAsia" w:ascii="宋体" w:hAnsi="宋体" w:cs="宋体"/>
          <w:sz w:val="24"/>
          <w:szCs w:val="24"/>
        </w:rPr>
        <w:t xml:space="preserve">苏</w:t>
      </w:r>
      <w:r>
        <w:rPr>
          <w:rFonts w:hint="eastAsia" w:ascii="宋体" w:hAnsi="宋体" w:cs="宋体"/>
          <w:sz w:val="24"/>
          <w:szCs w:val="24"/>
        </w:rPr>
        <w:t xml:space="preserve">采云</w:t>
      </w:r>
      <w:r>
        <w:rPr>
          <w:rFonts w:ascii="宋体" w:hAnsi="宋体" w:cs="宋体"/>
          <w:sz w:val="24"/>
          <w:szCs w:val="24"/>
        </w:rPr>
        <w:t xml:space="preserve">”</w:t>
      </w:r>
      <w:r>
        <w:rPr>
          <w:rFonts w:hint="eastAsia" w:ascii="宋体" w:hAnsi="宋体" w:cs="宋体"/>
          <w:sz w:val="24"/>
          <w:szCs w:val="24"/>
        </w:rPr>
        <w:t xml:space="preserve">系统，点击</w:t>
      </w:r>
      <w:r>
        <w:rPr>
          <w:rFonts w:ascii="宋体" w:hAnsi="宋体" w:cs="宋体"/>
          <w:sz w:val="24"/>
          <w:szCs w:val="24"/>
        </w:rPr>
        <w:t xml:space="preserve">“</w:t>
      </w:r>
      <w:r>
        <w:rPr>
          <w:rFonts w:hint="eastAsia" w:ascii="宋体" w:hAnsi="宋体" w:cs="宋体"/>
          <w:sz w:val="24"/>
          <w:szCs w:val="24"/>
        </w:rPr>
        <w:t xml:space="preserve">开标大厅</w:t>
      </w:r>
      <w:r>
        <w:rPr>
          <w:rFonts w:ascii="宋体" w:hAnsi="宋体" w:cs="宋体"/>
          <w:sz w:val="24"/>
          <w:szCs w:val="24"/>
        </w:rPr>
        <w:t xml:space="preserve">”</w:t>
      </w:r>
      <w:r>
        <w:rPr>
          <w:rFonts w:hint="eastAsia" w:ascii="宋体" w:hAnsi="宋体" w:cs="宋体"/>
          <w:sz w:val="24"/>
          <w:szCs w:val="24"/>
        </w:rPr>
        <w:t xml:space="preserve">，选择对应项目，点击进入不见面开标系统。</w:t>
      </w:r>
      <w:r>
        <w:rPr>
          <w:rFonts w:ascii="宋体" w:hAnsi="宋体" w:cs="宋体"/>
          <w:sz w:val="24"/>
          <w:szCs w:val="24"/>
        </w:rPr>
        <w:t xml:space="preserve"> </w:t>
      </w:r>
      <w:r/>
    </w:p>
    <w:p>
      <w:pPr>
        <w:ind w:firstLine="480"/>
        <w:spacing w:line="360" w:lineRule="auto"/>
        <w:rPr>
          <w:rFonts w:ascii="宋体" w:hAnsi="宋体" w:cs="宋体"/>
          <w:b/>
          <w:bCs/>
          <w:sz w:val="24"/>
          <w:szCs w:val="24"/>
        </w:rPr>
      </w:pPr>
      <w:r>
        <w:rPr>
          <w:rFonts w:hint="eastAsia" w:ascii="宋体" w:hAnsi="宋体" w:cs="宋体"/>
          <w:sz w:val="24"/>
          <w:szCs w:val="24"/>
        </w:rPr>
        <w:t xml:space="preserve">本项目为不见面开标（开启）项目，</w:t>
      </w:r>
      <w:r>
        <w:rPr>
          <w:rFonts w:hint="eastAsia" w:ascii="宋体" w:hAnsi="宋体" w:cs="宋体"/>
          <w:b/>
          <w:bCs/>
          <w:sz w:val="24"/>
          <w:szCs w:val="24"/>
        </w:rPr>
        <w:t xml:space="preserve">开启阶段供应商在【解密环节】必须使用</w:t>
      </w:r>
      <w:r>
        <w:rPr>
          <w:rFonts w:ascii="宋体" w:hAnsi="宋体" w:cs="宋体"/>
          <w:b/>
          <w:bCs/>
          <w:sz w:val="24"/>
          <w:szCs w:val="24"/>
        </w:rPr>
        <w:t xml:space="preserve"> CA</w:t>
      </w:r>
      <w:r>
        <w:rPr>
          <w:rFonts w:hint="eastAsia" w:ascii="宋体" w:hAnsi="宋体" w:cs="宋体"/>
          <w:b/>
          <w:bCs/>
          <w:sz w:val="24"/>
          <w:szCs w:val="24"/>
        </w:rPr>
        <w:t xml:space="preserve">证书解密电子投标（响应）文件，如在</w:t>
      </w:r>
      <w:r>
        <w:rPr>
          <w:rFonts w:ascii="宋体" w:hAnsi="宋体" w:cs="宋体"/>
          <w:b/>
          <w:bCs/>
          <w:sz w:val="24"/>
          <w:szCs w:val="24"/>
        </w:rPr>
        <w:t xml:space="preserve">“</w:t>
      </w:r>
      <w:r>
        <w:rPr>
          <w:rFonts w:hint="eastAsia" w:ascii="宋体" w:hAnsi="宋体" w:cs="宋体"/>
          <w:b/>
          <w:bCs/>
          <w:sz w:val="24"/>
          <w:szCs w:val="24"/>
        </w:rPr>
        <w:t xml:space="preserve">苏</w:t>
      </w:r>
      <w:r>
        <w:rPr>
          <w:rFonts w:hint="eastAsia" w:ascii="宋体" w:hAnsi="宋体" w:cs="宋体"/>
          <w:b/>
          <w:bCs/>
          <w:sz w:val="24"/>
          <w:szCs w:val="24"/>
        </w:rPr>
        <w:t xml:space="preserve">采云</w:t>
      </w:r>
      <w:r>
        <w:rPr>
          <w:rFonts w:ascii="宋体" w:hAnsi="宋体" w:cs="宋体"/>
          <w:b/>
          <w:bCs/>
          <w:sz w:val="24"/>
          <w:szCs w:val="24"/>
        </w:rPr>
        <w:t xml:space="preserve">”</w:t>
      </w:r>
      <w:r>
        <w:rPr>
          <w:rFonts w:hint="eastAsia" w:ascii="宋体" w:hAnsi="宋体" w:cs="宋体"/>
          <w:b/>
          <w:bCs/>
          <w:sz w:val="24"/>
          <w:szCs w:val="24"/>
        </w:rPr>
        <w:t xml:space="preserve">系统规定的时间内未能成功解密的视为放弃参与本项目，投标无效。</w:t>
      </w:r>
      <w:r>
        <w:rPr>
          <w:rFonts w:ascii="宋体" w:hAnsi="宋体" w:cs="宋体"/>
          <w:b/>
          <w:bCs/>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请供应商确保电脑、系统及其他设备（视频输入输出设备等）无误，且开启直至项目结束始终保持系统在线状态。</w:t>
      </w:r>
      <w:r/>
    </w:p>
    <w:p>
      <w:pPr>
        <w:ind w:firstLine="480"/>
        <w:spacing w:line="360" w:lineRule="auto"/>
        <w:rPr>
          <w:rFonts w:ascii="宋体" w:hAnsi="宋体"/>
          <w:b/>
          <w:bCs/>
          <w:sz w:val="24"/>
          <w:szCs w:val="24"/>
        </w:rPr>
      </w:pPr>
      <w:r>
        <w:rPr>
          <w:rFonts w:hint="eastAsia" w:ascii="宋体" w:hAnsi="宋体"/>
          <w:b/>
          <w:bCs/>
          <w:sz w:val="24"/>
          <w:szCs w:val="24"/>
        </w:rPr>
        <w:t xml:space="preserve">五、公告期限</w:t>
      </w:r>
      <w:r/>
    </w:p>
    <w:p>
      <w:pPr>
        <w:ind w:firstLine="480"/>
        <w:spacing w:line="360" w:lineRule="auto"/>
        <w:rPr>
          <w:rFonts w:ascii="宋体" w:hAnsi="宋体" w:cs="宋体"/>
          <w:sz w:val="24"/>
          <w:szCs w:val="24"/>
        </w:rPr>
      </w:pPr>
      <w:r>
        <w:rPr>
          <w:rFonts w:hint="eastAsia" w:ascii="宋体" w:hAnsi="宋体" w:cs="宋体"/>
          <w:sz w:val="24"/>
          <w:szCs w:val="24"/>
        </w:rPr>
        <w:t xml:space="preserve">自本公告发布之日起5个工作日。</w:t>
      </w:r>
      <w:r/>
    </w:p>
    <w:p>
      <w:pPr>
        <w:ind w:firstLine="480"/>
        <w:spacing w:line="360" w:lineRule="auto"/>
        <w:rPr>
          <w:rFonts w:ascii="宋体" w:hAnsi="宋体"/>
          <w:b/>
          <w:bCs/>
          <w:sz w:val="24"/>
          <w:szCs w:val="24"/>
        </w:rPr>
      </w:pPr>
      <w:r>
        <w:rPr>
          <w:rFonts w:hint="eastAsia" w:ascii="宋体" w:hAnsi="宋体"/>
          <w:b/>
          <w:bCs/>
          <w:sz w:val="24"/>
          <w:szCs w:val="24"/>
        </w:rPr>
        <w:t xml:space="preserve">六、其他补充事宜</w:t>
      </w:r>
      <w:r/>
    </w:p>
    <w:p>
      <w:pPr>
        <w:ind w:firstLine="480"/>
        <w:spacing w:line="360" w:lineRule="auto"/>
        <w:rPr>
          <w:rFonts w:ascii="宋体" w:hAnsi="宋体" w:cs="宋体"/>
          <w:sz w:val="24"/>
          <w:highlight w:val="yellow"/>
        </w:rPr>
      </w:pPr>
      <w:r>
        <w:rPr>
          <w:rFonts w:hint="eastAsia" w:ascii="宋体" w:hAnsi="宋体" w:cs="宋体"/>
          <w:sz w:val="24"/>
        </w:rPr>
        <w:t xml:space="preserve">1、本公告同时在江苏政府采购网、苏州市政府采购网发布。</w:t>
      </w:r>
      <w:r>
        <w:rPr>
          <w:rFonts w:hint="eastAsia" w:ascii="宋体" w:hAnsi="宋体" w:cs="宋体"/>
          <w:color w:val="000000"/>
          <w:sz w:val="24"/>
        </w:rPr>
        <w:t xml:space="preserve">苏州市吴中区政府</w:t>
      </w:r>
      <w:r>
        <w:rPr>
          <w:rFonts w:ascii="宋体" w:hAnsi="宋体" w:cs="宋体"/>
          <w:color w:val="000000"/>
          <w:sz w:val="24"/>
        </w:rPr>
        <w:t xml:space="preserve">采购</w:t>
      </w:r>
      <w:r>
        <w:rPr>
          <w:rFonts w:hint="eastAsia" w:ascii="宋体" w:hAnsi="宋体" w:cs="宋体"/>
          <w:color w:val="000000"/>
          <w:sz w:val="24"/>
        </w:rPr>
        <w:t xml:space="preserve">监督电话：0512-65283947</w:t>
      </w:r>
      <w:r>
        <w:rPr>
          <w:rFonts w:hint="eastAsia" w:ascii="宋体" w:hAnsi="宋体" w:cs="宋体"/>
          <w:sz w:val="24"/>
        </w:rPr>
        <w:t xml:space="preserve">。</w:t>
      </w:r>
      <w:r/>
    </w:p>
    <w:p>
      <w:pPr>
        <w:ind w:firstLine="480"/>
        <w:spacing w:line="360" w:lineRule="auto"/>
        <w:rPr>
          <w:rFonts w:ascii="宋体" w:hAnsi="宋体" w:cs="宋体"/>
          <w:b/>
          <w:bCs/>
          <w:sz w:val="24"/>
        </w:rPr>
      </w:pPr>
      <w:r>
        <w:rPr>
          <w:rFonts w:hint="eastAsia" w:ascii="宋体" w:hAnsi="宋体" w:cs="宋体"/>
          <w:sz w:val="24"/>
        </w:rPr>
        <w:t xml:space="preserve">2、本项目采用电子招投标形式，请供应商按照《苏</w:t>
      </w:r>
      <w:r>
        <w:rPr>
          <w:rFonts w:hint="eastAsia" w:ascii="宋体" w:hAnsi="宋体" w:cs="宋体"/>
          <w:sz w:val="24"/>
        </w:rPr>
        <w:t xml:space="preserve">采云</w:t>
      </w:r>
      <w:r>
        <w:rPr>
          <w:rFonts w:hint="eastAsia" w:ascii="宋体" w:hAnsi="宋体" w:cs="宋体"/>
          <w:sz w:val="24"/>
        </w:rPr>
        <w:t xml:space="preserve">系统供应商操作手册》进行制作、上传电子响应文件。电子响应文件制作完成后请于响应文件递交截止时间前成功上传至“苏</w:t>
      </w:r>
      <w:r>
        <w:rPr>
          <w:rFonts w:hint="eastAsia" w:ascii="宋体" w:hAnsi="宋体" w:cs="宋体"/>
          <w:sz w:val="24"/>
        </w:rPr>
        <w:t xml:space="preserve">采云</w:t>
      </w:r>
      <w:r>
        <w:rPr>
          <w:rFonts w:hint="eastAsia" w:ascii="宋体" w:hAnsi="宋体" w:cs="宋体"/>
          <w:sz w:val="24"/>
        </w:rPr>
        <w:t xml:space="preserve">”系统，否则视为放弃参加该采购项目。</w:t>
      </w:r>
      <w:r>
        <w:rPr>
          <w:rFonts w:hint="eastAsia" w:ascii="宋体" w:hAnsi="宋体" w:cs="宋体"/>
          <w:b/>
          <w:bCs/>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3、本项目获取采购文件截止日期之后仍可以下载采购文件，但截止日期之后下载的采购文件，视为非有效方式且不作为供应商权益受到损害的证明材料和依据。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ascii="宋体" w:hAnsi="宋体"/>
          <w:b/>
          <w:bCs/>
          <w:sz w:val="24"/>
          <w:szCs w:val="24"/>
        </w:rPr>
      </w:pPr>
      <w:r>
        <w:rPr>
          <w:rFonts w:hint="eastAsia" w:ascii="宋体" w:hAnsi="宋体" w:cs="宋体"/>
          <w:sz w:val="24"/>
        </w:rPr>
        <w:t xml:space="preserve">4、本项目支持政府采购合同信用融资。</w:t>
      </w:r>
      <w:r/>
    </w:p>
    <w:p>
      <w:pPr>
        <w:ind w:firstLine="480"/>
        <w:spacing w:line="360" w:lineRule="auto"/>
        <w:rPr>
          <w:rFonts w:ascii="宋体" w:hAnsi="宋体"/>
          <w:b/>
          <w:bCs/>
          <w:sz w:val="24"/>
          <w:szCs w:val="24"/>
        </w:rPr>
      </w:pPr>
      <w:r>
        <w:rPr>
          <w:rFonts w:hint="eastAsia" w:ascii="宋体" w:hAnsi="宋体" w:cs="宋体"/>
          <w:b/>
          <w:bCs/>
          <w:sz w:val="24"/>
          <w:szCs w:val="24"/>
        </w:rPr>
        <w:t xml:space="preserve">七、对本次招标提出询问，请按以下方式联系</w:t>
      </w:r>
      <w:r/>
    </w:p>
    <w:p>
      <w:pPr>
        <w:ind w:firstLine="480"/>
        <w:spacing w:line="360" w:lineRule="auto"/>
        <w:widowControl/>
        <w:rPr>
          <w:rFonts w:ascii="宋体" w:cs="宋体"/>
          <w:sz w:val="24"/>
          <w:szCs w:val="24"/>
        </w:rPr>
      </w:pPr>
      <w:r>
        <w:rPr>
          <w:rFonts w:ascii="宋体" w:cs="宋体"/>
          <w:sz w:val="24"/>
          <w:szCs w:val="24"/>
        </w:rPr>
        <w:t xml:space="preserve">1</w:t>
      </w:r>
      <w:r>
        <w:rPr>
          <w:rFonts w:hint="eastAsia" w:ascii="宋体" w:cs="宋体"/>
          <w:sz w:val="24"/>
          <w:szCs w:val="24"/>
        </w:rPr>
        <w:t xml:space="preserve">、采购人信息</w:t>
      </w:r>
      <w:r/>
    </w:p>
    <w:p>
      <w:pPr>
        <w:ind w:firstLine="480"/>
        <w:spacing w:line="360" w:lineRule="auto"/>
        <w:widowControl/>
        <w:tabs>
          <w:tab w:val="left" w:pos="840" w:leader="none"/>
          <w:tab w:val="left" w:pos="900" w:leader="none"/>
        </w:tabs>
        <w:rPr>
          <w:rFonts w:ascii="宋体" w:cs="宋体"/>
          <w:sz w:val="24"/>
          <w:szCs w:val="24"/>
        </w:rPr>
      </w:pPr>
      <w:r>
        <w:rPr>
          <w:rFonts w:hint="eastAsia" w:ascii="宋体" w:cs="宋体"/>
          <w:sz w:val="24"/>
          <w:szCs w:val="24"/>
        </w:rPr>
        <w:t xml:space="preserve">名称：苏州市吴中区林业技术推广站</w:t>
      </w:r>
      <w:r/>
    </w:p>
    <w:p>
      <w:pPr>
        <w:ind w:firstLine="480"/>
        <w:spacing w:line="360" w:lineRule="auto"/>
        <w:widowControl/>
        <w:tabs>
          <w:tab w:val="left" w:pos="840" w:leader="none"/>
          <w:tab w:val="left" w:pos="900" w:leader="none"/>
        </w:tabs>
        <w:rPr>
          <w:rFonts w:ascii="宋体" w:cs="宋体"/>
          <w:sz w:val="24"/>
          <w:szCs w:val="24"/>
        </w:rPr>
      </w:pPr>
      <w:r>
        <w:rPr>
          <w:rFonts w:hint="eastAsia" w:ascii="宋体" w:cs="宋体"/>
          <w:sz w:val="24"/>
          <w:szCs w:val="24"/>
        </w:rPr>
        <w:t xml:space="preserve">地址：</w:t>
      </w:r>
      <w:r>
        <w:rPr>
          <w:rFonts w:hint="eastAsia" w:ascii="宋体" w:hAnsi="宋体" w:cs="宋体"/>
          <w:sz w:val="24"/>
        </w:rPr>
        <w:t xml:space="preserve">吴中区</w:t>
      </w:r>
      <w:r>
        <w:rPr>
          <w:rFonts w:hint="eastAsia" w:ascii="宋体" w:hAnsi="宋体" w:cs="宋体"/>
          <w:sz w:val="24"/>
        </w:rPr>
        <w:t xml:space="preserve">穹灵路</w:t>
      </w:r>
      <w:r>
        <w:rPr>
          <w:rFonts w:hint="eastAsia" w:ascii="宋体" w:hAnsi="宋体" w:cs="宋体"/>
          <w:sz w:val="24"/>
        </w:rPr>
        <w:t xml:space="preserve">310号</w:t>
      </w:r>
      <w:r/>
    </w:p>
    <w:p>
      <w:pPr>
        <w:ind w:firstLine="480"/>
        <w:spacing w:line="360" w:lineRule="auto"/>
        <w:rPr>
          <w:rFonts w:ascii="宋体" w:hAnsi="宋体"/>
          <w:sz w:val="24"/>
          <w:szCs w:val="24"/>
        </w:rPr>
      </w:pPr>
      <w:r>
        <w:rPr>
          <w:rFonts w:hint="eastAsia" w:ascii="宋体" w:hAnsi="宋体"/>
          <w:sz w:val="24"/>
          <w:szCs w:val="24"/>
        </w:rPr>
        <w:t xml:space="preserve">联系方式：0512-69380971 </w:t>
      </w:r>
      <w:r/>
    </w:p>
    <w:p>
      <w:pPr>
        <w:ind w:firstLine="480"/>
        <w:spacing w:line="360" w:lineRule="auto"/>
        <w:rPr>
          <w:rFonts w:ascii="宋体" w:hAnsi="宋体"/>
          <w:sz w:val="24"/>
          <w:szCs w:val="24"/>
        </w:rPr>
      </w:pPr>
      <w:r>
        <w:rPr>
          <w:rFonts w:hint="eastAsia" w:ascii="宋体" w:hAnsi="宋体"/>
          <w:sz w:val="24"/>
          <w:szCs w:val="24"/>
        </w:rPr>
        <w:t xml:space="preserve">联系人：田文宇</w:t>
      </w:r>
      <w:r/>
    </w:p>
    <w:p>
      <w:pPr>
        <w:ind w:firstLine="480"/>
        <w:spacing w:line="360" w:lineRule="auto"/>
        <w:widowControl/>
        <w:tabs>
          <w:tab w:val="left" w:pos="840" w:leader="none"/>
          <w:tab w:val="left" w:pos="900" w:leader="none"/>
        </w:tabs>
        <w:rPr>
          <w:rFonts w:ascii="宋体" w:cs="宋体"/>
          <w:sz w:val="24"/>
          <w:szCs w:val="24"/>
        </w:rPr>
      </w:pPr>
      <w:r>
        <w:rPr>
          <w:rFonts w:hint="eastAsia" w:ascii="宋体" w:cs="宋体"/>
          <w:sz w:val="24"/>
          <w:szCs w:val="24"/>
        </w:rPr>
        <w:t xml:space="preserve">2、采购代理机构</w:t>
      </w:r>
      <w:r/>
    </w:p>
    <w:p>
      <w:pPr>
        <w:ind w:firstLine="660"/>
        <w:spacing w:line="360" w:lineRule="auto"/>
        <w:rPr>
          <w:rFonts w:ascii="宋体" w:hAnsi="宋体" w:cs="宋体"/>
          <w:sz w:val="24"/>
        </w:rPr>
      </w:pPr>
      <w:r>
        <w:rPr>
          <w:rFonts w:hint="eastAsia" w:ascii="宋体" w:hAnsi="宋体" w:cs="宋体"/>
          <w:sz w:val="24"/>
        </w:rPr>
        <w:t xml:space="preserve">名称：苏州永正</w:t>
      </w:r>
      <w:r>
        <w:rPr>
          <w:rFonts w:hint="eastAsia" w:ascii="宋体" w:hAnsi="宋体" w:cs="宋体"/>
          <w:sz w:val="24"/>
        </w:rPr>
        <w:t xml:space="preserve">造价师</w:t>
      </w:r>
      <w:r>
        <w:rPr>
          <w:rFonts w:hint="eastAsia" w:ascii="宋体" w:hAnsi="宋体" w:cs="宋体"/>
          <w:sz w:val="24"/>
        </w:rPr>
        <w:t xml:space="preserve">事务所有限公司</w:t>
      </w:r>
      <w:r/>
    </w:p>
    <w:p>
      <w:pPr>
        <w:ind w:firstLine="660"/>
        <w:spacing w:line="360" w:lineRule="auto"/>
        <w:rPr>
          <w:rFonts w:ascii="宋体" w:hAnsi="宋体" w:cs="宋体"/>
          <w:sz w:val="24"/>
        </w:rPr>
      </w:pPr>
      <w:r>
        <w:rPr>
          <w:rFonts w:hint="eastAsia" w:ascii="宋体" w:hAnsi="宋体" w:cs="宋体"/>
          <w:sz w:val="24"/>
        </w:rPr>
        <w:t xml:space="preserve">地址：苏州市</w:t>
      </w:r>
      <w:r>
        <w:rPr>
          <w:rFonts w:hint="eastAsia" w:ascii="宋体" w:hAnsi="宋体" w:cs="宋体"/>
          <w:sz w:val="24"/>
        </w:rPr>
        <w:t xml:space="preserve">吴中区塔韵路178号</w:t>
      </w:r>
      <w:r>
        <w:rPr>
          <w:rFonts w:hint="eastAsia" w:ascii="宋体" w:hAnsi="宋体" w:cs="宋体"/>
          <w:sz w:val="24"/>
        </w:rPr>
        <w:t xml:space="preserve">天</w:t>
      </w:r>
      <w:r>
        <w:rPr>
          <w:rFonts w:hint="eastAsia" w:ascii="宋体" w:hAnsi="宋体" w:cs="宋体"/>
          <w:sz w:val="24"/>
        </w:rPr>
        <w:t xml:space="preserve">鸿大厦</w:t>
      </w:r>
      <w:r>
        <w:rPr>
          <w:rFonts w:hint="eastAsia" w:ascii="宋体" w:hAnsi="宋体" w:cs="宋体"/>
          <w:sz w:val="24"/>
        </w:rPr>
        <w:t xml:space="preserve">915室</w:t>
      </w:r>
      <w:r/>
    </w:p>
    <w:p>
      <w:pPr>
        <w:ind w:firstLine="660"/>
        <w:spacing w:line="360" w:lineRule="auto"/>
        <w:rPr>
          <w:rFonts w:ascii="宋体" w:hAnsi="宋体" w:cs="宋体"/>
          <w:sz w:val="24"/>
        </w:rPr>
      </w:pPr>
      <w:r>
        <w:rPr>
          <w:rFonts w:hint="eastAsia" w:ascii="宋体" w:hAnsi="宋体" w:cs="宋体"/>
          <w:sz w:val="24"/>
        </w:rPr>
        <w:t xml:space="preserve">联系方式：0512-65288225</w:t>
      </w:r>
      <w:r/>
    </w:p>
    <w:p>
      <w:pPr>
        <w:ind w:firstLine="480"/>
        <w:spacing w:line="360" w:lineRule="auto"/>
        <w:rPr>
          <w:rFonts w:ascii="宋体" w:hAnsi="宋体" w:cs="宋体"/>
          <w:sz w:val="24"/>
        </w:rPr>
      </w:pPr>
      <w:r/>
      <w:bookmarkStart w:id="5" w:name="_Toc28359021"/>
      <w:r/>
      <w:bookmarkStart w:id="6" w:name="_Toc35393808"/>
      <w:r/>
      <w:bookmarkStart w:id="7" w:name="_Toc28359098"/>
      <w:r/>
      <w:bookmarkStart w:id="8" w:name="_Toc35393639"/>
      <w:r>
        <w:rPr>
          <w:rFonts w:hint="eastAsia" w:ascii="宋体" w:hAnsi="宋体" w:cs="宋体"/>
          <w:sz w:val="24"/>
        </w:rPr>
        <w:t xml:space="preserve">3.项目联系</w:t>
      </w:r>
      <w:r>
        <w:rPr>
          <w:rFonts w:ascii="宋体" w:hAnsi="宋体" w:cs="宋体"/>
          <w:sz w:val="24"/>
        </w:rPr>
        <w:t xml:space="preserve">方式</w:t>
      </w:r>
      <w:bookmarkEnd w:id="5"/>
      <w:r/>
      <w:bookmarkEnd w:id="6"/>
      <w:r/>
      <w:bookmarkEnd w:id="7"/>
      <w:r/>
      <w:bookmarkEnd w:id="8"/>
      <w:r/>
      <w:r/>
    </w:p>
    <w:p>
      <w:pPr>
        <w:ind w:firstLine="480"/>
        <w:spacing w:line="360" w:lineRule="auto"/>
        <w:widowControl/>
        <w:tabs>
          <w:tab w:val="left" w:pos="840" w:leader="none"/>
          <w:tab w:val="left" w:pos="900" w:leader="none"/>
        </w:tabs>
        <w:rPr>
          <w:rFonts w:ascii="宋体" w:hAnsi="宋体"/>
          <w:sz w:val="24"/>
          <w:szCs w:val="24"/>
        </w:rPr>
      </w:pPr>
      <w:r>
        <w:rPr>
          <w:rFonts w:hint="eastAsia" w:ascii="宋体" w:hAnsi="宋体" w:cs="宋体"/>
          <w:sz w:val="24"/>
        </w:rPr>
        <w:t xml:space="preserve">项目联系人：陆凯楠    电话：0512-65288225</w:t>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hint="eastAsia" w:ascii="宋体" w:hAnsi="宋体" w:cs="宋体"/>
          <w:b/>
          <w:sz w:val="36"/>
          <w:szCs w:val="36"/>
        </w:rPr>
        <w:t xml:space="preserve">第二章 投标人须知</w:t>
      </w:r>
      <w:r/>
    </w:p>
    <w:p>
      <w:pPr>
        <w:spacing w:line="360" w:lineRule="auto"/>
        <w:rPr>
          <w:rFonts w:ascii="宋体" w:hAnsi="宋体" w:cs="宋体"/>
          <w:b/>
          <w:bCs/>
          <w:sz w:val="24"/>
        </w:rPr>
      </w:pPr>
      <w:r>
        <w:rPr>
          <w:rFonts w:hint="eastAsia" w:ascii="宋体" w:hAnsi="宋体" w:cs="宋体"/>
          <w:b/>
          <w:bCs/>
          <w:sz w:val="24"/>
          <w:lang w:val="zh-CN"/>
        </w:rPr>
        <w:t xml:space="preserve">一、说明和释义</w:t>
      </w:r>
      <w:r/>
    </w:p>
    <w:p>
      <w:pPr>
        <w:spacing w:line="360" w:lineRule="auto"/>
        <w:rPr>
          <w:rFonts w:ascii="宋体" w:hAnsi="宋体" w:cs="宋体"/>
          <w:b/>
          <w:bCs/>
          <w:sz w:val="24"/>
        </w:rPr>
      </w:pPr>
      <w:r>
        <w:rPr>
          <w:rFonts w:hint="eastAsia" w:ascii="宋体" w:hAnsi="宋体" w:cs="宋体"/>
          <w:b/>
          <w:bCs/>
          <w:sz w:val="24"/>
          <w:lang w:val="zh-CN"/>
        </w:rPr>
        <w:t xml:space="preserve">1. 说明</w:t>
      </w:r>
      <w:r/>
    </w:p>
    <w:p>
      <w:pPr>
        <w:ind w:firstLine="480"/>
        <w:spacing w:line="360" w:lineRule="auto"/>
        <w:rPr>
          <w:rFonts w:ascii="宋体" w:hAnsi="宋体" w:cs="宋体"/>
          <w:sz w:val="24"/>
          <w:lang w:val="zh-CN"/>
        </w:rPr>
      </w:pPr>
      <w:r>
        <w:rPr>
          <w:rFonts w:hint="eastAsia" w:ascii="宋体" w:hAnsi="宋体" w:cs="宋体"/>
          <w:sz w:val="24"/>
          <w:lang w:val="zh-CN"/>
        </w:rPr>
        <w:t xml:space="preserve">1.1本招标文件仅适用于</w:t>
      </w:r>
      <w:r>
        <w:rPr>
          <w:rFonts w:hint="eastAsia" w:ascii="宋体" w:hAnsi="宋体" w:cs="宋体"/>
          <w:sz w:val="24"/>
          <w:u w:val="single"/>
          <w:lang w:val="zh-CN"/>
        </w:rPr>
        <w:t xml:space="preserve">苏州永正</w:t>
      </w:r>
      <w:r>
        <w:rPr>
          <w:rFonts w:hint="eastAsia" w:ascii="宋体" w:hAnsi="宋体" w:cs="宋体"/>
          <w:sz w:val="24"/>
          <w:u w:val="single"/>
          <w:lang w:val="zh-CN"/>
        </w:rPr>
        <w:t xml:space="preserve">造价师</w:t>
      </w:r>
      <w:r>
        <w:rPr>
          <w:rFonts w:hint="eastAsia" w:ascii="宋体" w:hAnsi="宋体" w:cs="宋体"/>
          <w:sz w:val="24"/>
          <w:u w:val="single"/>
          <w:lang w:val="zh-CN"/>
        </w:rPr>
        <w:t xml:space="preserve">事务所有限公司</w:t>
      </w:r>
      <w:r>
        <w:rPr>
          <w:rFonts w:hint="eastAsia" w:ascii="宋体" w:hAnsi="宋体" w:cs="宋体"/>
          <w:sz w:val="24"/>
          <w:lang w:val="zh-CN"/>
        </w:rPr>
        <w:t xml:space="preserve">组织的采购活动。</w:t>
      </w:r>
      <w:r/>
    </w:p>
    <w:p>
      <w:pPr>
        <w:ind w:firstLine="480"/>
        <w:spacing w:line="360" w:lineRule="auto"/>
        <w:rPr>
          <w:rFonts w:ascii="宋体" w:hAnsi="宋体" w:cs="宋体"/>
          <w:sz w:val="24"/>
          <w:lang w:val="zh-CN"/>
        </w:rPr>
      </w:pPr>
      <w:r>
        <w:rPr>
          <w:rFonts w:hint="eastAsia" w:ascii="宋体" w:hAnsi="宋体" w:cs="宋体"/>
          <w:sz w:val="24"/>
          <w:lang w:val="zh-CN"/>
        </w:rPr>
        <w:t xml:space="preserve">1.2本次采购活动及因本次采购产生的合同受中国法律制约和保护。</w:t>
      </w:r>
      <w:r/>
    </w:p>
    <w:p>
      <w:pPr>
        <w:ind w:firstLine="480"/>
        <w:spacing w:line="360" w:lineRule="auto"/>
        <w:rPr>
          <w:rFonts w:ascii="宋体" w:hAnsi="宋体" w:cs="宋体"/>
          <w:sz w:val="24"/>
          <w:lang w:val="zh-CN"/>
        </w:rPr>
      </w:pPr>
      <w:r>
        <w:rPr>
          <w:rFonts w:hint="eastAsia" w:ascii="宋体" w:hAnsi="宋体" w:cs="宋体"/>
          <w:sz w:val="24"/>
          <w:lang w:val="zh-CN"/>
        </w:rPr>
        <w:t xml:space="preserve">1.3本招标文件的解释权属于</w:t>
      </w:r>
      <w:r>
        <w:rPr>
          <w:rFonts w:hint="eastAsia" w:ascii="宋体" w:hAnsi="宋体" w:cs="宋体"/>
          <w:sz w:val="24"/>
          <w:u w:val="single"/>
          <w:lang w:val="zh-CN"/>
        </w:rPr>
        <w:t xml:space="preserve">苏州永正</w:t>
      </w:r>
      <w:r>
        <w:rPr>
          <w:rFonts w:hint="eastAsia" w:ascii="宋体" w:hAnsi="宋体" w:cs="宋体"/>
          <w:sz w:val="24"/>
          <w:u w:val="single"/>
          <w:lang w:val="zh-CN"/>
        </w:rPr>
        <w:t xml:space="preserve">造价师</w:t>
      </w:r>
      <w:r>
        <w:rPr>
          <w:rFonts w:hint="eastAsia" w:ascii="宋体" w:hAnsi="宋体" w:cs="宋体"/>
          <w:sz w:val="24"/>
          <w:u w:val="single"/>
          <w:lang w:val="zh-CN"/>
        </w:rPr>
        <w:t xml:space="preserve">事务所有限公司</w:t>
      </w:r>
      <w:r>
        <w:rPr>
          <w:rFonts w:hint="eastAsia" w:ascii="宋体" w:hAnsi="宋体" w:cs="宋体"/>
          <w:sz w:val="24"/>
          <w:lang w:val="zh-CN"/>
        </w:rPr>
        <w:t xml:space="preserve">。</w:t>
      </w:r>
      <w:r/>
    </w:p>
    <w:p>
      <w:pPr>
        <w:spacing w:line="360" w:lineRule="auto"/>
        <w:rPr>
          <w:rFonts w:ascii="宋体" w:hAnsi="宋体" w:cs="宋体"/>
          <w:b/>
          <w:bCs/>
          <w:sz w:val="24"/>
        </w:rPr>
      </w:pPr>
      <w:r>
        <w:rPr>
          <w:rFonts w:hint="eastAsia" w:ascii="宋体" w:hAnsi="宋体" w:cs="宋体"/>
          <w:b/>
          <w:bCs/>
          <w:sz w:val="24"/>
          <w:lang w:val="zh-CN"/>
        </w:rPr>
        <w:t xml:space="preserve">2. 词语释义</w:t>
      </w:r>
      <w:r/>
    </w:p>
    <w:p>
      <w:pPr>
        <w:ind w:firstLine="470"/>
        <w:spacing w:line="360" w:lineRule="auto"/>
        <w:rPr>
          <w:rFonts w:ascii="宋体" w:hAnsi="宋体" w:cs="宋体"/>
          <w:sz w:val="24"/>
          <w:lang w:val="zh-CN"/>
        </w:rPr>
      </w:pPr>
      <w:r>
        <w:rPr>
          <w:rFonts w:hint="eastAsia" w:ascii="宋体" w:hAnsi="宋体" w:cs="宋体"/>
          <w:sz w:val="24"/>
          <w:lang w:val="zh-CN"/>
        </w:rPr>
        <w:t xml:space="preserve">2.1采购人（甲方）：依法进行政府采购的国家机关、事业单位、团体组织。</w:t>
      </w:r>
      <w:r/>
    </w:p>
    <w:p>
      <w:pPr>
        <w:ind w:firstLine="470"/>
        <w:spacing w:line="360" w:lineRule="auto"/>
        <w:rPr>
          <w:rFonts w:ascii="宋体" w:hAnsi="宋体" w:cs="宋体"/>
          <w:sz w:val="24"/>
        </w:rPr>
      </w:pPr>
      <w:r>
        <w:rPr>
          <w:rFonts w:hint="eastAsia" w:ascii="宋体" w:hAnsi="宋体" w:cs="宋体"/>
          <w:sz w:val="24"/>
          <w:lang w:val="zh-CN"/>
        </w:rPr>
        <w:t xml:space="preserve">2.2采购代理机构：</w:t>
      </w:r>
      <w:r>
        <w:rPr>
          <w:rFonts w:hint="eastAsia" w:ascii="宋体" w:hAnsi="宋体" w:cs="宋体"/>
          <w:sz w:val="24"/>
        </w:rPr>
        <w:t xml:space="preserve">依法接受采购人委托，从事货物、工程和服务等政府采购代理业务的社会中介机构。</w:t>
      </w:r>
      <w:r/>
    </w:p>
    <w:p>
      <w:pPr>
        <w:ind w:firstLine="470"/>
        <w:spacing w:line="360" w:lineRule="auto"/>
        <w:rPr>
          <w:rFonts w:ascii="宋体" w:hAnsi="宋体" w:cs="宋体"/>
          <w:sz w:val="24"/>
          <w:lang w:val="zh-CN"/>
        </w:rPr>
      </w:pPr>
      <w:r>
        <w:rPr>
          <w:rFonts w:hint="eastAsia" w:ascii="宋体" w:hAnsi="宋体" w:cs="宋体"/>
          <w:sz w:val="24"/>
          <w:lang w:val="zh-CN"/>
        </w:rPr>
        <w:t xml:space="preserve">2.3投标人（供应商）：响应招标、参加投标竞争的法人、非法人组织或者自然人。</w:t>
      </w:r>
      <w:r/>
    </w:p>
    <w:p>
      <w:pPr>
        <w:ind w:firstLine="470"/>
        <w:spacing w:line="360" w:lineRule="auto"/>
        <w:rPr>
          <w:rFonts w:ascii="宋体" w:hAnsi="宋体" w:cs="宋体"/>
          <w:sz w:val="24"/>
          <w:lang w:val="zh-CN"/>
        </w:rPr>
      </w:pPr>
      <w:r>
        <w:rPr>
          <w:rFonts w:hint="eastAsia" w:ascii="宋体" w:hAnsi="宋体" w:cs="宋体"/>
          <w:sz w:val="24"/>
          <w:lang w:val="zh-CN"/>
        </w:rPr>
        <w:t xml:space="preserve">潜在投标人（供应商）：以招标文件规定的方式获取本项目招标文件的法人、非法人组织或者自然人。</w:t>
      </w:r>
      <w:r/>
    </w:p>
    <w:p>
      <w:pPr>
        <w:ind w:firstLine="470"/>
        <w:spacing w:line="360" w:lineRule="auto"/>
        <w:rPr>
          <w:rFonts w:ascii="宋体" w:hAnsi="宋体" w:cs="宋体"/>
          <w:sz w:val="24"/>
          <w:lang w:val="zh-CN"/>
        </w:rPr>
      </w:pPr>
      <w:r>
        <w:rPr>
          <w:rFonts w:hint="eastAsia" w:ascii="宋体" w:hAnsi="宋体" w:cs="宋体"/>
          <w:sz w:val="24"/>
          <w:lang w:val="zh-CN"/>
        </w:rPr>
        <w:t xml:space="preserve">2.4响应：投标人根据采购代理机构或采购代理机构发布的招标文件，编制投标文件并按规定投标的行为。</w:t>
      </w:r>
      <w:r/>
    </w:p>
    <w:p>
      <w:pPr>
        <w:ind w:firstLine="470"/>
        <w:spacing w:line="360" w:lineRule="auto"/>
        <w:rPr>
          <w:rFonts w:ascii="宋体" w:hAnsi="宋体" w:cs="宋体"/>
          <w:sz w:val="24"/>
          <w:lang w:val="zh-CN"/>
        </w:rPr>
      </w:pPr>
      <w:r>
        <w:rPr>
          <w:rFonts w:hint="eastAsia" w:ascii="宋体" w:hAnsi="宋体" w:cs="宋体"/>
          <w:sz w:val="24"/>
          <w:lang w:val="zh-CN"/>
        </w:rPr>
        <w:t xml:space="preserve">2.5中标人（乙方）：经评标委员会评定产生、采购合同中规定的向采购方提供货物或服务的法人或其他组织和自然人（中标人）。</w:t>
      </w:r>
      <w:r/>
    </w:p>
    <w:p>
      <w:pPr>
        <w:ind w:firstLine="470"/>
        <w:spacing w:line="360" w:lineRule="auto"/>
        <w:rPr>
          <w:rFonts w:ascii="宋体" w:hAnsi="宋体" w:cs="宋体"/>
          <w:sz w:val="24"/>
          <w:lang w:val="zh-CN"/>
        </w:rPr>
      </w:pPr>
      <w:r>
        <w:rPr>
          <w:rFonts w:hint="eastAsia" w:ascii="宋体" w:hAnsi="宋体" w:cs="宋体"/>
          <w:sz w:val="24"/>
          <w:lang w:val="zh-CN"/>
        </w:rPr>
        <w:t xml:space="preserve">2.6合同：采供双方根据招标文件和中标的投标文件及中标通知书规定的内容签署的以书面形式所达成的协议，包括所有的附件、附录和构成协议的所有文件。</w:t>
      </w:r>
      <w:r/>
    </w:p>
    <w:p>
      <w:pPr>
        <w:ind w:firstLine="470"/>
        <w:spacing w:line="360" w:lineRule="auto"/>
        <w:rPr>
          <w:rFonts w:ascii="宋体" w:hAnsi="宋体" w:cs="宋体"/>
          <w:sz w:val="24"/>
        </w:rPr>
      </w:pPr>
      <w:r>
        <w:rPr>
          <w:rFonts w:hint="eastAsia" w:ascii="宋体" w:hAnsi="宋体" w:cs="宋体"/>
          <w:sz w:val="24"/>
          <w:lang w:val="zh-CN"/>
        </w:rPr>
        <w:t xml:space="preserve">2.</w:t>
      </w:r>
      <w:r>
        <w:rPr>
          <w:rFonts w:hint="eastAsia" w:ascii="宋体" w:hAnsi="宋体" w:cs="宋体"/>
          <w:sz w:val="24"/>
        </w:rPr>
        <w:t xml:space="preserve">7</w:t>
      </w:r>
      <w:r>
        <w:rPr>
          <w:rFonts w:hint="eastAsia" w:ascii="宋体" w:hAnsi="宋体" w:cs="宋体"/>
          <w:sz w:val="24"/>
          <w:lang w:val="zh-CN"/>
        </w:rPr>
        <w:t xml:space="preserve">服务：系指本次招标文件规定乙方应承担的</w:t>
      </w:r>
      <w:r>
        <w:rPr>
          <w:rFonts w:hint="eastAsia" w:ascii="宋体" w:hAnsi="宋体" w:cs="宋体"/>
          <w:sz w:val="24"/>
        </w:rPr>
        <w:t xml:space="preserve">与提供货物和服务有关的辅助服务及合同中规定乙方应承担的其他义务。</w:t>
      </w:r>
      <w:r/>
    </w:p>
    <w:p>
      <w:pPr>
        <w:ind w:firstLine="47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8</w:t>
      </w:r>
      <w:r>
        <w:rPr>
          <w:rFonts w:hint="eastAsia" w:ascii="宋体" w:hAnsi="宋体" w:cs="宋体"/>
          <w:sz w:val="24"/>
          <w:lang w:val="zh-CN"/>
        </w:rPr>
        <w:t xml:space="preserve">知识产权：指专利权、商标权、著作权等无形财产专有权的统称。</w:t>
      </w:r>
      <w:r/>
    </w:p>
    <w:p>
      <w:pPr>
        <w:ind w:firstLine="47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9</w:t>
      </w:r>
      <w:r>
        <w:rPr>
          <w:rFonts w:hint="eastAsia" w:ascii="宋体" w:hAnsi="宋体" w:cs="宋体"/>
          <w:sz w:val="24"/>
          <w:lang w:val="zh-CN"/>
        </w:rPr>
        <w:t xml:space="preserve">天：日历日。</w:t>
      </w:r>
      <w:r/>
    </w:p>
    <w:p>
      <w:pPr>
        <w:ind w:firstLine="47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10</w:t>
      </w:r>
      <w:r>
        <w:rPr>
          <w:rFonts w:hint="eastAsia" w:ascii="宋体" w:hAnsi="宋体" w:cs="宋体"/>
          <w:sz w:val="24"/>
          <w:lang w:val="zh-CN"/>
        </w:rPr>
        <w:t xml:space="preserve">服务（</w:t>
      </w:r>
      <w:r>
        <w:rPr>
          <w:rFonts w:hint="eastAsia" w:ascii="宋体" w:hAnsi="宋体" w:cs="宋体"/>
          <w:sz w:val="24"/>
        </w:rPr>
        <w:t xml:space="preserve">交货</w:t>
      </w:r>
      <w:r>
        <w:rPr>
          <w:rFonts w:hint="eastAsia" w:ascii="宋体" w:hAnsi="宋体" w:cs="宋体"/>
          <w:sz w:val="24"/>
          <w:lang w:val="zh-CN"/>
        </w:rPr>
        <w:t xml:space="preserve">）地点：合同中明确约定的</w:t>
      </w:r>
      <w:r>
        <w:rPr>
          <w:rFonts w:hint="eastAsia" w:ascii="宋体" w:hAnsi="宋体" w:cs="宋体"/>
          <w:sz w:val="24"/>
        </w:rPr>
        <w:t xml:space="preserve">服务（交货）的项目所在地。</w:t>
      </w:r>
      <w:r/>
    </w:p>
    <w:p>
      <w:pPr>
        <w:ind w:firstLine="47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11</w:t>
      </w:r>
      <w:r>
        <w:rPr>
          <w:rFonts w:hint="eastAsia" w:ascii="宋体" w:hAnsi="宋体" w:cs="宋体"/>
          <w:sz w:val="24"/>
          <w:lang w:val="zh-CN"/>
        </w:rPr>
        <w:t xml:space="preserve">合同价款：根据合同规定，乙方在正确地履行合同义务后甲方应支付乙方的价款。</w:t>
      </w:r>
      <w:r/>
    </w:p>
    <w:p>
      <w:pPr>
        <w:ind w:firstLine="480"/>
        <w:spacing w:line="360" w:lineRule="auto"/>
        <w:rPr>
          <w:rFonts w:ascii="宋体" w:hAnsi="宋体" w:cs="宋体"/>
          <w:sz w:val="24"/>
          <w:lang w:val="zh-CN"/>
        </w:rPr>
      </w:pPr>
      <w:r>
        <w:rPr>
          <w:rFonts w:hint="eastAsia" w:ascii="宋体" w:hAnsi="宋体" w:cs="宋体"/>
          <w:sz w:val="24"/>
          <w:lang w:val="zh-CN"/>
        </w:rPr>
        <w:t xml:space="preserve">2.1</w:t>
      </w:r>
      <w:r>
        <w:rPr>
          <w:rFonts w:hint="eastAsia" w:ascii="宋体" w:hAnsi="宋体" w:cs="宋体"/>
          <w:sz w:val="24"/>
        </w:rPr>
        <w:t xml:space="preserve">2</w:t>
      </w:r>
      <w:r>
        <w:rPr>
          <w:rFonts w:hint="eastAsia" w:ascii="宋体" w:hAnsi="宋体" w:cs="宋体"/>
          <w:sz w:val="24"/>
          <w:lang w:val="zh-CN"/>
        </w:rPr>
        <w:t xml:space="preserve">不可抗力：不能预见、不能避免并且不能克服的客观情况。</w:t>
      </w:r>
      <w:r/>
    </w:p>
    <w:p>
      <w:pPr>
        <w:ind w:firstLine="480"/>
        <w:spacing w:line="360" w:lineRule="auto"/>
        <w:rPr>
          <w:rFonts w:ascii="宋体" w:hAnsi="宋体" w:cs="宋体"/>
          <w:sz w:val="24"/>
          <w:lang w:val="zh-CN"/>
        </w:rPr>
      </w:pPr>
      <w:r>
        <w:rPr>
          <w:rFonts w:hint="eastAsia" w:ascii="宋体" w:hAnsi="宋体" w:cs="宋体"/>
          <w:bCs/>
          <w:sz w:val="24"/>
        </w:rPr>
        <w:t xml:space="preserve">2.13实质响应：</w:t>
      </w:r>
      <w:r>
        <w:rPr>
          <w:rFonts w:hint="eastAsia" w:ascii="宋体" w:hAnsi="宋体" w:cs="宋体"/>
          <w:sz w:val="24"/>
          <w:lang w:val="zh-CN"/>
        </w:rPr>
        <w:t xml:space="preserve">满足有关本项目服务的具体要求，包括服务内容、履行期限、履行地点和方式、违约责任和解决争议方法等要求。</w:t>
      </w:r>
      <w:r/>
    </w:p>
    <w:p>
      <w:pPr>
        <w:pStyle w:val="1011"/>
        <w:ind w:firstLine="480"/>
        <w:rPr>
          <w:rFonts w:hAnsi="宋体" w:cs="宋体"/>
          <w:bCs/>
          <w:szCs w:val="24"/>
        </w:rPr>
      </w:pPr>
      <w:r>
        <w:rPr>
          <w:rFonts w:hint="eastAsia" w:hAnsi="宋体" w:cs="宋体"/>
          <w:bCs/>
          <w:szCs w:val="24"/>
        </w:rPr>
        <w:t xml:space="preserve">2.14进口产品：指通过中国海关报关验放进入中国境内且产自境外的产品。</w:t>
      </w:r>
      <w:r/>
    </w:p>
    <w:p>
      <w:pPr>
        <w:ind w:firstLine="480"/>
        <w:spacing w:line="360" w:lineRule="auto"/>
        <w:rPr>
          <w:rFonts w:ascii="宋体" w:hAnsi="宋体" w:cs="宋体"/>
          <w:bCs/>
          <w:sz w:val="24"/>
        </w:rPr>
      </w:pPr>
      <w:r>
        <w:rPr>
          <w:rFonts w:hint="eastAsia" w:ascii="宋体" w:hAnsi="宋体" w:cs="宋体"/>
          <w:bCs/>
          <w:sz w:val="24"/>
        </w:rPr>
        <w:t xml:space="preserve">2.15书面形式：指书面文字、合同书、信件和传真等可以有形地表现所载内容的形式。</w:t>
      </w:r>
      <w:r/>
    </w:p>
    <w:p>
      <w:pPr>
        <w:ind w:firstLine="470"/>
        <w:spacing w:line="360" w:lineRule="auto"/>
        <w:rPr>
          <w:rFonts w:ascii="宋体" w:hAnsi="宋体" w:cs="宋体"/>
          <w:sz w:val="24"/>
          <w:lang w:val="zh-CN"/>
        </w:rPr>
      </w:pPr>
      <w:r>
        <w:rPr>
          <w:rFonts w:hint="eastAsia" w:ascii="宋体" w:hAnsi="宋体" w:cs="宋体"/>
          <w:bCs/>
          <w:sz w:val="24"/>
        </w:rPr>
        <w:t xml:space="preserve">2.16小微企业：</w:t>
      </w:r>
      <w:r>
        <w:rPr>
          <w:rFonts w:hint="eastAsia" w:ascii="宋体" w:hAnsi="宋体" w:cs="宋体"/>
          <w:sz w:val="24"/>
          <w:lang w:val="zh-CN"/>
        </w:rPr>
        <w:t xml:space="preserve">小型企业且提供自有服务的，视同为小型企业。微型企业且提供自有服务的，视同为微型企业。</w:t>
      </w:r>
      <w:r/>
    </w:p>
    <w:p>
      <w:pPr>
        <w:spacing w:line="360" w:lineRule="auto"/>
        <w:rPr>
          <w:rFonts w:ascii="宋体" w:hAnsi="宋体" w:cs="宋体"/>
          <w:b/>
          <w:bCs/>
          <w:sz w:val="24"/>
          <w:lang w:val="zh-CN"/>
        </w:rPr>
      </w:pPr>
      <w:r>
        <w:rPr>
          <w:rFonts w:hint="eastAsia" w:ascii="宋体" w:hAnsi="宋体" w:cs="宋体"/>
          <w:b/>
          <w:bCs/>
          <w:sz w:val="24"/>
          <w:lang w:val="zh-CN"/>
        </w:rPr>
        <w:t xml:space="preserve">二、投标人（供应商）</w:t>
      </w:r>
      <w:r/>
    </w:p>
    <w:p>
      <w:pPr>
        <w:spacing w:line="360" w:lineRule="auto"/>
        <w:rPr>
          <w:rFonts w:ascii="宋体" w:hAnsi="宋体" w:cs="宋体"/>
          <w:b/>
          <w:bCs/>
          <w:sz w:val="24"/>
          <w:lang w:val="zh-CN"/>
        </w:rPr>
      </w:pPr>
      <w:r>
        <w:rPr>
          <w:rFonts w:hint="eastAsia" w:ascii="宋体" w:hAnsi="宋体" w:cs="宋体"/>
          <w:b/>
          <w:bCs/>
          <w:sz w:val="24"/>
          <w:lang w:val="zh-CN"/>
        </w:rPr>
        <w:t xml:space="preserve">3. 供应商资格要求</w:t>
      </w:r>
      <w:r/>
    </w:p>
    <w:p>
      <w:pPr>
        <w:ind w:firstLine="480"/>
        <w:spacing w:line="360" w:lineRule="auto"/>
        <w:rPr>
          <w:rFonts w:ascii="宋体" w:hAnsi="宋体" w:cs="宋体"/>
          <w:bCs/>
          <w:sz w:val="24"/>
        </w:rPr>
      </w:pPr>
      <w:r>
        <w:rPr>
          <w:rFonts w:hint="eastAsia" w:ascii="宋体" w:hAnsi="宋体" w:cs="宋体"/>
          <w:bCs/>
          <w:sz w:val="24"/>
        </w:rPr>
        <w:t xml:space="preserve">3.1供应商应当具备下列一般条件：</w:t>
      </w:r>
      <w:r/>
    </w:p>
    <w:p>
      <w:pPr>
        <w:ind w:firstLine="480"/>
        <w:spacing w:line="360" w:lineRule="auto"/>
        <w:rPr>
          <w:rFonts w:ascii="宋体" w:hAnsi="宋体" w:cs="宋体"/>
          <w:bCs/>
          <w:sz w:val="24"/>
        </w:rPr>
      </w:pPr>
      <w:r>
        <w:rPr>
          <w:rFonts w:hint="eastAsia" w:ascii="宋体" w:hAnsi="宋体" w:cs="宋体"/>
          <w:bCs/>
          <w:sz w:val="24"/>
        </w:rPr>
        <w:t xml:space="preserve">3.1.1具有独立承担民事责任的能力；</w:t>
      </w:r>
      <w:r/>
    </w:p>
    <w:p>
      <w:pPr>
        <w:ind w:firstLine="480"/>
        <w:spacing w:line="360" w:lineRule="auto"/>
        <w:rPr>
          <w:rFonts w:ascii="宋体" w:hAnsi="宋体" w:cs="宋体"/>
          <w:bCs/>
          <w:sz w:val="24"/>
        </w:rPr>
      </w:pPr>
      <w:r>
        <w:rPr>
          <w:rFonts w:hint="eastAsia" w:ascii="宋体" w:hAnsi="宋体" w:cs="宋体"/>
          <w:bCs/>
          <w:sz w:val="24"/>
        </w:rPr>
        <w:t xml:space="preserve">3.1.2具有良好的商业信誉和健全的财务会计制度；</w:t>
      </w:r>
      <w:r/>
    </w:p>
    <w:p>
      <w:pPr>
        <w:ind w:firstLine="480"/>
        <w:spacing w:line="360" w:lineRule="auto"/>
        <w:rPr>
          <w:rFonts w:ascii="宋体" w:hAnsi="宋体" w:cs="宋体"/>
          <w:bCs/>
          <w:sz w:val="24"/>
        </w:rPr>
      </w:pPr>
      <w:r>
        <w:rPr>
          <w:rFonts w:hint="eastAsia" w:ascii="宋体" w:hAnsi="宋体" w:cs="宋体"/>
          <w:bCs/>
          <w:sz w:val="24"/>
        </w:rPr>
        <w:t xml:space="preserve">3.1.3具有履行合同所必需的设备和专业技术能力；</w:t>
      </w:r>
      <w:r/>
    </w:p>
    <w:p>
      <w:pPr>
        <w:ind w:firstLine="480"/>
        <w:spacing w:line="360" w:lineRule="auto"/>
        <w:rPr>
          <w:rFonts w:ascii="宋体" w:hAnsi="宋体" w:cs="宋体"/>
          <w:bCs/>
          <w:sz w:val="24"/>
        </w:rPr>
      </w:pPr>
      <w:r>
        <w:rPr>
          <w:rFonts w:hint="eastAsia" w:ascii="宋体" w:hAnsi="宋体" w:cs="宋体"/>
          <w:bCs/>
          <w:sz w:val="24"/>
        </w:rPr>
        <w:t xml:space="preserve">3.1.4有依法缴纳税收和社会保障资金的良好记录；</w:t>
      </w:r>
      <w:r/>
    </w:p>
    <w:p>
      <w:pPr>
        <w:ind w:firstLine="480"/>
        <w:spacing w:line="360" w:lineRule="auto"/>
        <w:rPr>
          <w:rFonts w:ascii="宋体" w:hAnsi="宋体" w:cs="宋体"/>
          <w:bCs/>
          <w:sz w:val="24"/>
        </w:rPr>
      </w:pPr>
      <w:r>
        <w:rPr>
          <w:rFonts w:hint="eastAsia" w:ascii="宋体" w:hAnsi="宋体" w:cs="宋体"/>
          <w:bCs/>
          <w:sz w:val="24"/>
        </w:rPr>
        <w:t xml:space="preserve">3.1.5参加政府采购活动前三年内，在经营活动中没有重大违法记录；</w:t>
      </w:r>
      <w:r/>
    </w:p>
    <w:p>
      <w:pPr>
        <w:ind w:firstLine="480"/>
        <w:spacing w:line="360" w:lineRule="auto"/>
        <w:rPr>
          <w:rFonts w:ascii="宋体" w:hAnsi="宋体" w:cs="宋体"/>
          <w:bCs/>
          <w:sz w:val="24"/>
        </w:rPr>
      </w:pPr>
      <w:r>
        <w:rPr>
          <w:rFonts w:hint="eastAsia" w:ascii="宋体" w:hAnsi="宋体" w:cs="宋体"/>
          <w:bCs/>
          <w:sz w:val="24"/>
        </w:rPr>
        <w:t xml:space="preserve">3.1.6法律、行政法规规定的其他条件；</w:t>
      </w:r>
      <w:r/>
    </w:p>
    <w:p>
      <w:pPr>
        <w:spacing w:line="360" w:lineRule="auto"/>
        <w:rPr>
          <w:rFonts w:ascii="宋体" w:hAnsi="宋体" w:cs="宋体"/>
          <w:b/>
          <w:bCs/>
          <w:sz w:val="24"/>
        </w:rPr>
      </w:pPr>
      <w:r>
        <w:rPr>
          <w:rFonts w:hint="eastAsia" w:ascii="宋体" w:hAnsi="宋体" w:cs="宋体"/>
          <w:b/>
          <w:bCs/>
          <w:sz w:val="24"/>
          <w:lang w:val="zh-CN"/>
        </w:rPr>
        <w:t xml:space="preserve">4、投标人代表</w:t>
      </w:r>
      <w:r/>
    </w:p>
    <w:p>
      <w:pPr>
        <w:ind w:firstLine="502"/>
        <w:spacing w:line="360" w:lineRule="auto"/>
        <w:rPr>
          <w:rFonts w:ascii="宋体" w:hAnsi="宋体" w:cs="宋体"/>
          <w:sz w:val="24"/>
          <w:lang w:val="zh-CN"/>
        </w:rPr>
      </w:pPr>
      <w:r>
        <w:rPr>
          <w:rFonts w:hint="eastAsia" w:ascii="宋体" w:hAnsi="宋体" w:cs="宋体"/>
          <w:sz w:val="24"/>
          <w:lang w:val="zh-CN"/>
        </w:rPr>
        <w:t xml:space="preserve">4.1指全权代表投标人参加投标活动并签署投标文件的人，如果投标人代表不是法定代表人，须持有《授权委托书》（详见统一格式）。</w:t>
      </w:r>
      <w:r/>
    </w:p>
    <w:p>
      <w:pPr>
        <w:spacing w:line="360" w:lineRule="auto"/>
        <w:rPr>
          <w:rFonts w:ascii="宋体" w:hAnsi="宋体" w:cs="宋体"/>
          <w:b/>
          <w:bCs/>
          <w:sz w:val="24"/>
          <w:lang w:val="zh-CN"/>
        </w:rPr>
      </w:pPr>
      <w:r>
        <w:rPr>
          <w:rFonts w:hint="eastAsia" w:ascii="宋体" w:hAnsi="宋体" w:cs="宋体"/>
          <w:b/>
          <w:bCs/>
          <w:sz w:val="24"/>
          <w:lang w:val="zh-CN"/>
        </w:rPr>
        <w:t xml:space="preserve">5、投标费用 </w:t>
      </w:r>
      <w:r/>
    </w:p>
    <w:p>
      <w:pPr>
        <w:ind w:firstLine="502"/>
        <w:spacing w:line="360" w:lineRule="auto"/>
        <w:rPr>
          <w:rFonts w:ascii="宋体" w:hAnsi="宋体" w:cs="宋体"/>
          <w:sz w:val="24"/>
        </w:rPr>
      </w:pPr>
      <w:r>
        <w:rPr>
          <w:rFonts w:hint="eastAsia" w:ascii="宋体" w:hAnsi="宋体" w:cs="宋体"/>
          <w:sz w:val="24"/>
          <w:lang w:val="zh-CN"/>
        </w:rPr>
        <w:t xml:space="preserve">5.1无论投标过程中的做法和结果如何，投标人自行承担所有与参加投标有关的全部费用。</w:t>
      </w:r>
      <w:r/>
    </w:p>
    <w:p>
      <w:pPr>
        <w:spacing w:line="360" w:lineRule="auto"/>
        <w:rPr>
          <w:rFonts w:ascii="宋体" w:hAnsi="宋体" w:cs="宋体"/>
          <w:b/>
          <w:bCs/>
          <w:sz w:val="24"/>
          <w:lang w:val="zh-CN"/>
        </w:rPr>
      </w:pPr>
      <w:r>
        <w:rPr>
          <w:rFonts w:hint="eastAsia" w:ascii="宋体" w:hAnsi="宋体" w:cs="宋体"/>
          <w:b/>
          <w:bCs/>
          <w:sz w:val="24"/>
          <w:lang w:val="zh-CN"/>
        </w:rPr>
        <w:t xml:space="preserve">6、联合体投标</w:t>
      </w:r>
      <w:r/>
    </w:p>
    <w:p>
      <w:pPr>
        <w:ind w:firstLine="420"/>
        <w:spacing w:line="360" w:lineRule="auto"/>
        <w:rPr>
          <w:rFonts w:ascii="宋体" w:hAnsi="宋体" w:cs="宋体"/>
          <w:bCs/>
          <w:sz w:val="24"/>
          <w:lang w:val="zh-CN"/>
        </w:rPr>
      </w:pPr>
      <w:r>
        <w:rPr>
          <w:rFonts w:hint="eastAsia" w:ascii="宋体" w:hAnsi="宋体" w:cs="宋体"/>
          <w:bCs/>
          <w:sz w:val="24"/>
          <w:lang w:val="zh-CN"/>
        </w:rPr>
        <w:t xml:space="preserve">本采购项目</w:t>
      </w:r>
      <w:r>
        <w:rPr>
          <w:rFonts w:hint="eastAsia" w:ascii="宋体" w:hAnsi="宋体" w:cs="宋体"/>
          <w:bCs/>
          <w:sz w:val="24"/>
        </w:rPr>
        <w:t xml:space="preserve">不</w:t>
      </w:r>
      <w:r>
        <w:rPr>
          <w:rFonts w:hint="eastAsia" w:ascii="宋体" w:hAnsi="宋体" w:cs="宋体"/>
          <w:bCs/>
          <w:sz w:val="24"/>
          <w:lang w:val="zh-CN"/>
        </w:rPr>
        <w:t xml:space="preserve">接受联合体投标。</w:t>
      </w:r>
      <w:r/>
    </w:p>
    <w:p>
      <w:pPr>
        <w:spacing w:line="360" w:lineRule="auto"/>
        <w:rPr>
          <w:rFonts w:ascii="宋体" w:hAnsi="宋体" w:cs="宋体"/>
          <w:b/>
          <w:bCs/>
          <w:sz w:val="24"/>
          <w:lang w:val="zh-CN"/>
        </w:rPr>
      </w:pPr>
      <w:r>
        <w:rPr>
          <w:rFonts w:hint="eastAsia" w:ascii="宋体" w:hAnsi="宋体" w:cs="宋体"/>
          <w:b/>
          <w:bCs/>
          <w:sz w:val="24"/>
          <w:lang w:val="zh-CN"/>
        </w:rPr>
        <w:t xml:space="preserve">三、招标文件的说明</w:t>
      </w:r>
      <w:r/>
    </w:p>
    <w:p>
      <w:pPr>
        <w:spacing w:line="360" w:lineRule="auto"/>
        <w:rPr>
          <w:rFonts w:ascii="宋体" w:hAnsi="宋体" w:cs="宋体"/>
          <w:b/>
          <w:bCs/>
          <w:sz w:val="24"/>
          <w:lang w:val="zh-CN"/>
        </w:rPr>
      </w:pPr>
      <w:r>
        <w:rPr>
          <w:rFonts w:hint="eastAsia" w:ascii="宋体" w:hAnsi="宋体" w:cs="宋体"/>
          <w:b/>
          <w:bCs/>
          <w:sz w:val="24"/>
          <w:lang w:val="zh-CN"/>
        </w:rPr>
        <w:t xml:space="preserve">7、</w:t>
      </w:r>
      <w:r>
        <w:rPr>
          <w:rFonts w:hint="eastAsia" w:ascii="宋体" w:hAnsi="宋体" w:cs="宋体"/>
          <w:b/>
          <w:bCs/>
          <w:sz w:val="24"/>
        </w:rPr>
        <w:t xml:space="preserve">招标</w:t>
      </w:r>
      <w:r>
        <w:rPr>
          <w:rFonts w:hint="eastAsia" w:ascii="宋体" w:hAnsi="宋体" w:cs="宋体"/>
          <w:b/>
          <w:bCs/>
          <w:sz w:val="24"/>
          <w:lang w:val="zh-CN"/>
        </w:rPr>
        <w:t xml:space="preserve">文件</w:t>
      </w:r>
      <w:r/>
    </w:p>
    <w:p>
      <w:pPr>
        <w:ind w:firstLine="420"/>
        <w:spacing w:line="360" w:lineRule="auto"/>
        <w:rPr>
          <w:rFonts w:ascii="宋体" w:hAnsi="宋体" w:cs="宋体"/>
          <w:bCs/>
          <w:sz w:val="24"/>
          <w:lang w:val="zh-CN"/>
        </w:rPr>
      </w:pPr>
      <w:r>
        <w:rPr>
          <w:rFonts w:hint="eastAsia" w:ascii="宋体" w:hAnsi="宋体" w:cs="宋体"/>
          <w:sz w:val="24"/>
          <w:lang w:val="zh-CN"/>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ascii="宋体" w:hAnsi="宋体" w:cs="宋体"/>
          <w:b/>
          <w:bCs/>
          <w:sz w:val="24"/>
          <w:lang w:val="zh-CN"/>
        </w:rPr>
      </w:pPr>
      <w:r>
        <w:rPr>
          <w:rFonts w:hint="eastAsia" w:ascii="宋体" w:hAnsi="宋体" w:cs="宋体"/>
          <w:b/>
          <w:bCs/>
          <w:sz w:val="24"/>
          <w:lang w:val="zh-CN"/>
        </w:rPr>
        <w:t xml:space="preserve">8、招标文件的澄清和修改</w:t>
      </w:r>
      <w:r/>
    </w:p>
    <w:p>
      <w:pPr>
        <w:ind w:firstLine="480"/>
        <w:spacing w:line="360" w:lineRule="auto"/>
        <w:rPr>
          <w:rFonts w:ascii="宋体" w:hAnsi="宋体" w:cs="宋体"/>
          <w:bCs/>
          <w:sz w:val="24"/>
        </w:rPr>
        <w:outlineLvl w:val="0"/>
      </w:pPr>
      <w:r>
        <w:rPr>
          <w:rFonts w:hint="eastAsia" w:ascii="宋体" w:hAnsi="宋体" w:cs="宋体"/>
          <w:bCs/>
          <w:sz w:val="24"/>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sz w:val="24"/>
        </w:rPr>
        <w:t xml:space="preserve">中国政府采购网、江苏政府采购网、苏州市政府采购网</w:t>
      </w:r>
      <w:r>
        <w:rPr>
          <w:rFonts w:hint="eastAsia" w:ascii="宋体" w:hAnsi="宋体" w:cs="宋体"/>
          <w:bCs/>
          <w:sz w:val="24"/>
        </w:rPr>
        <w:t xml:space="preserve">对外进行发布。澄清或者修改的内容为招标文件的组成部分。</w:t>
      </w:r>
      <w:r/>
    </w:p>
    <w:p>
      <w:pPr>
        <w:ind w:firstLine="480"/>
        <w:spacing w:line="360" w:lineRule="auto"/>
        <w:rPr>
          <w:rFonts w:ascii="宋体" w:hAnsi="宋体" w:cs="宋体"/>
          <w:bCs/>
          <w:sz w:val="24"/>
        </w:rPr>
        <w:outlineLvl w:val="0"/>
      </w:pPr>
      <w:r>
        <w:rPr>
          <w:rFonts w:hint="eastAsia" w:ascii="宋体" w:hAnsi="宋体" w:cs="宋体"/>
          <w:bCs/>
          <w:sz w:val="24"/>
        </w:rPr>
        <w:t xml:space="preserve">8.2澄清或者修改的内容可能影响投标文件编制的，采购人或者采购代理机构应当在投</w:t>
      </w:r>
      <w:r>
        <w:rPr>
          <w:rFonts w:hint="eastAsia" w:ascii="宋体" w:hAnsi="宋体" w:cs="宋体"/>
          <w:bCs/>
          <w:sz w:val="24"/>
        </w:rPr>
        <w:t xml:space="preserve">标截止时间至少15日前，并通过</w:t>
      </w:r>
      <w:r>
        <w:rPr>
          <w:rFonts w:hint="eastAsia" w:ascii="宋体" w:hAnsi="宋体" w:cs="宋体"/>
          <w:sz w:val="24"/>
        </w:rPr>
        <w:t xml:space="preserve">江苏政府采购网、苏州市政府采购网</w:t>
      </w:r>
      <w:r>
        <w:rPr>
          <w:rFonts w:hint="eastAsia" w:ascii="宋体" w:hAnsi="宋体" w:cs="宋体"/>
          <w:bCs/>
          <w:sz w:val="24"/>
        </w:rPr>
        <w:t xml:space="preserve">对外进行发布；不足15日的，采购人或者采购代理机构应当顺延提交投标文件的截止时间。</w:t>
      </w:r>
      <w:r/>
    </w:p>
    <w:p>
      <w:pPr>
        <w:ind w:firstLine="480"/>
        <w:spacing w:line="360" w:lineRule="auto"/>
        <w:rPr>
          <w:rFonts w:ascii="宋体" w:hAnsi="宋体" w:cs="宋体"/>
          <w:sz w:val="24"/>
        </w:rPr>
        <w:outlineLvl w:val="0"/>
      </w:pPr>
      <w:r>
        <w:rPr>
          <w:rFonts w:hint="eastAsia" w:ascii="宋体" w:hAnsi="宋体" w:cs="宋体"/>
          <w:bCs/>
          <w:sz w:val="24"/>
        </w:rPr>
        <w:t xml:space="preserve">8.3</w:t>
      </w:r>
      <w:r>
        <w:rPr>
          <w:rFonts w:hint="eastAsia" w:ascii="宋体" w:hAnsi="宋体" w:cs="宋体"/>
          <w:sz w:val="24"/>
        </w:rPr>
        <w:t xml:space="preserve">投标人应及时关注政府采购信息发布媒体上发布的更正（补充）公告，同时在“苏</w:t>
      </w:r>
      <w:r>
        <w:rPr>
          <w:rFonts w:hint="eastAsia" w:ascii="宋体" w:hAnsi="宋体" w:cs="宋体"/>
          <w:sz w:val="24"/>
        </w:rPr>
        <w:t xml:space="preserve">采云</w:t>
      </w:r>
      <w:r>
        <w:rPr>
          <w:rFonts w:hint="eastAsia" w:ascii="宋体" w:hAnsi="宋体" w:cs="宋体"/>
          <w:sz w:val="24"/>
        </w:rPr>
        <w:t xml:space="preserve">”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ascii="宋体" w:hAnsi="宋体" w:cs="宋体"/>
          <w:bCs/>
          <w:sz w:val="24"/>
        </w:rPr>
        <w:outlineLvl w:val="0"/>
      </w:pPr>
      <w:r>
        <w:rPr>
          <w:rFonts w:hint="eastAsia" w:ascii="宋体" w:hAnsi="宋体" w:cs="宋体"/>
          <w:bCs/>
          <w:sz w:val="24"/>
        </w:rPr>
        <w:t xml:space="preserve">8.4招标文件的澄清、修改、补充等内容均以网上发布的内容为准。</w:t>
      </w:r>
      <w:r/>
    </w:p>
    <w:p>
      <w:pPr>
        <w:spacing w:line="360" w:lineRule="auto"/>
        <w:rPr>
          <w:rFonts w:ascii="宋体" w:hAnsi="宋体" w:cs="宋体"/>
          <w:bCs/>
          <w:sz w:val="24"/>
        </w:rPr>
        <w:outlineLvl w:val="0"/>
      </w:pPr>
      <w:r>
        <w:rPr>
          <w:rFonts w:hint="eastAsia" w:ascii="宋体" w:hAnsi="宋体" w:cs="宋体"/>
          <w:bCs/>
          <w:sz w:val="24"/>
        </w:rPr>
        <w:t xml:space="preserve">9、勘察现场（本项目不涉及此条）</w:t>
      </w:r>
      <w:r/>
    </w:p>
    <w:p>
      <w:pPr>
        <w:ind w:firstLine="480"/>
        <w:spacing w:line="360" w:lineRule="auto"/>
        <w:rPr>
          <w:rFonts w:ascii="宋体" w:hAnsi="宋体" w:cs="宋体"/>
          <w:bCs/>
          <w:sz w:val="24"/>
        </w:rPr>
        <w:outlineLvl w:val="0"/>
      </w:pPr>
      <w:r>
        <w:rPr>
          <w:rFonts w:hint="eastAsia" w:ascii="宋体" w:hAnsi="宋体" w:cs="宋体"/>
          <w:bCs/>
          <w:sz w:val="24"/>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ascii="宋体" w:hAnsi="宋体" w:cs="宋体"/>
          <w:bCs/>
          <w:sz w:val="24"/>
        </w:rPr>
        <w:outlineLvl w:val="0"/>
      </w:pPr>
      <w:r>
        <w:rPr>
          <w:rFonts w:hint="eastAsia" w:ascii="宋体" w:hAnsi="宋体" w:cs="宋体"/>
          <w:bCs/>
          <w:sz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ascii="宋体" w:hAnsi="宋体" w:cs="宋体"/>
          <w:bCs/>
          <w:sz w:val="24"/>
        </w:rPr>
        <w:outlineLvl w:val="0"/>
      </w:pPr>
      <w:r>
        <w:rPr>
          <w:rFonts w:hint="eastAsia" w:ascii="宋体" w:hAnsi="宋体" w:cs="宋体"/>
          <w:bCs/>
          <w:sz w:val="24"/>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ascii="宋体" w:hAnsi="宋体" w:cs="宋体"/>
          <w:bCs/>
          <w:sz w:val="24"/>
        </w:rPr>
        <w:outlineLvl w:val="0"/>
      </w:pPr>
      <w:r>
        <w:rPr>
          <w:rFonts w:hint="eastAsia" w:ascii="宋体" w:hAnsi="宋体" w:cs="宋体"/>
          <w:bCs/>
          <w:sz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cs="宋体"/>
          <w:b/>
          <w:sz w:val="24"/>
          <w:lang w:val="zh-CN"/>
        </w:rPr>
      </w:pPr>
      <w:r>
        <w:rPr>
          <w:rFonts w:hint="eastAsia" w:ascii="宋体" w:hAnsi="宋体" w:cs="宋体"/>
          <w:b/>
          <w:bCs/>
          <w:sz w:val="24"/>
          <w:lang w:val="zh-CN"/>
        </w:rPr>
        <w:t xml:space="preserve">10、质疑</w:t>
      </w:r>
      <w:r/>
    </w:p>
    <w:p>
      <w:pPr>
        <w:ind w:firstLine="420"/>
        <w:spacing w:line="360" w:lineRule="auto"/>
        <w:rPr>
          <w:rFonts w:ascii="宋体" w:hAnsi="宋体" w:cs="宋体"/>
          <w:sz w:val="24"/>
          <w:lang w:val="zh-CN"/>
        </w:rPr>
      </w:pPr>
      <w:r>
        <w:rPr>
          <w:rFonts w:hint="eastAsia" w:ascii="宋体" w:hAnsi="宋体" w:cs="宋体"/>
          <w:sz w:val="24"/>
          <w:lang w:val="zh-CN"/>
        </w:rPr>
        <w:t xml:space="preserve">10.</w:t>
      </w:r>
      <w:r>
        <w:rPr>
          <w:rFonts w:hint="eastAsia" w:ascii="宋体" w:hAnsi="宋体" w:cs="宋体"/>
          <w:sz w:val="24"/>
        </w:rPr>
        <w:t xml:space="preserve">1供应商</w:t>
      </w:r>
      <w:r>
        <w:rPr>
          <w:rFonts w:hint="eastAsia" w:ascii="宋体" w:hAnsi="宋体" w:cs="宋体"/>
          <w:sz w:val="24"/>
          <w:lang w:val="zh-CN"/>
        </w:rPr>
        <w:t xml:space="preserve">认为招标文件、采购过程或中标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cs="宋体"/>
          <w:sz w:val="24"/>
          <w:lang w:val="zh-CN"/>
        </w:rPr>
        <w:t xml:space="preserve">作出</w:t>
      </w:r>
      <w:r>
        <w:rPr>
          <w:rFonts w:hint="eastAsia" w:ascii="宋体" w:hAnsi="宋体" w:cs="宋体"/>
          <w:sz w:val="24"/>
          <w:lang w:val="zh-CN"/>
        </w:rPr>
        <w:t xml:space="preserve">答复。</w:t>
      </w:r>
      <w:r/>
    </w:p>
    <w:p>
      <w:pPr>
        <w:ind w:firstLine="420"/>
        <w:spacing w:line="360" w:lineRule="auto"/>
        <w:rPr>
          <w:rFonts w:ascii="宋体" w:hAnsi="宋体" w:cs="宋体"/>
          <w:sz w:val="24"/>
          <w:lang w:val="zh-CN"/>
        </w:rPr>
      </w:pPr>
      <w:r>
        <w:rPr>
          <w:rFonts w:hint="eastAsia" w:ascii="宋体" w:hAnsi="宋体" w:cs="宋体"/>
          <w:sz w:val="24"/>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cs="宋体"/>
          <w:bCs/>
          <w:sz w:val="24"/>
          <w:szCs w:val="24"/>
        </w:rPr>
        <w:t xml:space="preserve">（即《投标供应商确认函》）</w:t>
      </w:r>
      <w:r>
        <w:rPr>
          <w:rFonts w:hint="eastAsia" w:ascii="宋体" w:hAnsi="宋体" w:cs="宋体"/>
          <w:sz w:val="24"/>
          <w:lang w:val="zh-CN"/>
        </w:rPr>
        <w:t xml:space="preserve">与质疑</w:t>
      </w:r>
      <w:r>
        <w:rPr>
          <w:rFonts w:hint="eastAsia" w:ascii="宋体" w:hAnsi="宋体" w:cs="宋体"/>
          <w:sz w:val="24"/>
          <w:lang w:val="zh-CN"/>
        </w:rPr>
        <w:t xml:space="preserve">函一起</w:t>
      </w:r>
      <w:r>
        <w:rPr>
          <w:rFonts w:hint="eastAsia" w:ascii="宋体" w:hAnsi="宋体" w:cs="宋体"/>
          <w:sz w:val="24"/>
          <w:lang w:val="zh-CN"/>
        </w:rPr>
        <w:t xml:space="preserve">递交，否则不予受理。</w:t>
      </w:r>
      <w:r/>
    </w:p>
    <w:p>
      <w:pPr>
        <w:ind w:firstLine="420"/>
        <w:spacing w:line="360" w:lineRule="auto"/>
        <w:rPr>
          <w:rFonts w:ascii="宋体" w:hAnsi="宋体" w:cs="宋体"/>
          <w:sz w:val="24"/>
          <w:lang w:val="zh-CN"/>
        </w:rPr>
      </w:pPr>
      <w:r>
        <w:rPr>
          <w:rFonts w:hint="eastAsia" w:ascii="宋体" w:hAnsi="宋体" w:cs="宋体"/>
          <w:sz w:val="24"/>
          <w:lang w:val="zh-CN"/>
        </w:rPr>
        <w:t xml:space="preserve">10.3本次招标文件要求供应商在法定质疑期内一次性提出针对同一采购程序环节的质疑。</w:t>
      </w:r>
      <w:r/>
    </w:p>
    <w:p>
      <w:pPr>
        <w:ind w:firstLine="420"/>
        <w:spacing w:line="360" w:lineRule="auto"/>
        <w:rPr>
          <w:rFonts w:ascii="宋体" w:hAnsi="宋体" w:cs="宋体"/>
          <w:sz w:val="24"/>
          <w:lang w:val="zh-CN"/>
        </w:rPr>
      </w:pPr>
      <w:r>
        <w:rPr>
          <w:rFonts w:hint="eastAsia" w:ascii="宋体" w:hAnsi="宋体" w:cs="宋体"/>
          <w:sz w:val="24"/>
          <w:lang w:val="zh-CN"/>
        </w:rPr>
        <w:t xml:space="preserve">10.4供应商提出质疑应当提交质疑函和必要的证明材料，质疑</w:t>
      </w:r>
      <w:r>
        <w:rPr>
          <w:rFonts w:hint="eastAsia" w:ascii="宋体" w:hAnsi="宋体" w:cs="宋体"/>
          <w:sz w:val="24"/>
          <w:lang w:val="zh-CN"/>
        </w:rPr>
        <w:t xml:space="preserve">函应当</w:t>
      </w:r>
      <w:r>
        <w:rPr>
          <w:rFonts w:hint="eastAsia" w:ascii="宋体" w:hAnsi="宋体" w:cs="宋体"/>
          <w:sz w:val="24"/>
          <w:lang w:val="zh-CN"/>
        </w:rPr>
        <w:t xml:space="preserve">包括下列内容：</w:t>
      </w:r>
      <w:r/>
    </w:p>
    <w:p>
      <w:pPr>
        <w:ind w:firstLine="420"/>
        <w:spacing w:line="360" w:lineRule="auto"/>
        <w:rPr>
          <w:rFonts w:ascii="宋体" w:hAnsi="宋体" w:cs="宋体"/>
          <w:sz w:val="24"/>
          <w:lang w:val="zh-CN"/>
        </w:rPr>
      </w:pPr>
      <w:r>
        <w:rPr>
          <w:rFonts w:hint="eastAsia" w:ascii="宋体" w:hAnsi="宋体" w:cs="宋体"/>
          <w:sz w:val="24"/>
          <w:lang w:val="zh-CN"/>
        </w:rPr>
        <w:t xml:space="preserve">（1）供应商的姓名或者名称（以营业执照副本复印件为准）、地址、邮编、联系人及联系电话；</w:t>
      </w:r>
      <w:r/>
    </w:p>
    <w:p>
      <w:pPr>
        <w:ind w:firstLine="420"/>
        <w:spacing w:line="360" w:lineRule="auto"/>
        <w:rPr>
          <w:rFonts w:ascii="宋体" w:hAnsi="宋体" w:cs="宋体"/>
          <w:sz w:val="24"/>
          <w:lang w:val="zh-CN"/>
        </w:rPr>
      </w:pPr>
      <w:r>
        <w:rPr>
          <w:rFonts w:hint="eastAsia" w:ascii="宋体" w:hAnsi="宋体" w:cs="宋体"/>
          <w:sz w:val="24"/>
          <w:lang w:val="zh-CN"/>
        </w:rPr>
        <w:t xml:space="preserve">（2）质疑项目的名称、编号；</w:t>
      </w:r>
      <w:r/>
    </w:p>
    <w:p>
      <w:pPr>
        <w:ind w:firstLine="420"/>
        <w:spacing w:line="360" w:lineRule="auto"/>
        <w:rPr>
          <w:rFonts w:ascii="宋体" w:hAnsi="宋体" w:cs="宋体"/>
          <w:sz w:val="24"/>
          <w:lang w:val="zh-CN"/>
        </w:rPr>
      </w:pPr>
      <w:r>
        <w:rPr>
          <w:rFonts w:hint="eastAsia" w:ascii="宋体" w:hAnsi="宋体" w:cs="宋体"/>
          <w:sz w:val="24"/>
          <w:lang w:val="zh-CN"/>
        </w:rPr>
        <w:t xml:space="preserve">（3）具体、明确的质疑事项和与质疑事项相关的请求；</w:t>
      </w:r>
      <w:r/>
    </w:p>
    <w:p>
      <w:pPr>
        <w:ind w:firstLine="420"/>
        <w:spacing w:line="360" w:lineRule="auto"/>
        <w:rPr>
          <w:rFonts w:ascii="宋体" w:hAnsi="宋体" w:cs="宋体"/>
          <w:sz w:val="24"/>
          <w:lang w:val="zh-CN"/>
        </w:rPr>
      </w:pPr>
      <w:r>
        <w:rPr>
          <w:rFonts w:hint="eastAsia" w:ascii="宋体" w:hAnsi="宋体" w:cs="宋体"/>
          <w:sz w:val="24"/>
          <w:lang w:val="zh-CN"/>
        </w:rPr>
        <w:t xml:space="preserve">（4）事实依据；</w:t>
      </w:r>
      <w:r/>
    </w:p>
    <w:p>
      <w:pPr>
        <w:ind w:firstLine="420"/>
        <w:spacing w:line="360" w:lineRule="auto"/>
        <w:rPr>
          <w:rFonts w:ascii="宋体" w:hAnsi="宋体" w:cs="宋体"/>
          <w:sz w:val="24"/>
          <w:lang w:val="zh-CN"/>
        </w:rPr>
      </w:pPr>
      <w:r>
        <w:rPr>
          <w:rFonts w:hint="eastAsia" w:ascii="宋体" w:hAnsi="宋体" w:cs="宋体"/>
          <w:sz w:val="24"/>
          <w:lang w:val="zh-CN"/>
        </w:rPr>
        <w:t xml:space="preserve">（5）必要的法律依据；</w:t>
      </w:r>
      <w:r/>
    </w:p>
    <w:p>
      <w:pPr>
        <w:ind w:firstLine="420"/>
        <w:spacing w:line="360" w:lineRule="auto"/>
        <w:rPr>
          <w:rFonts w:ascii="宋体" w:hAnsi="宋体" w:cs="宋体"/>
          <w:sz w:val="24"/>
          <w:lang w:val="zh-CN"/>
        </w:rPr>
      </w:pPr>
      <w:r>
        <w:rPr>
          <w:rFonts w:hint="eastAsia" w:ascii="宋体" w:hAnsi="宋体" w:cs="宋体"/>
          <w:sz w:val="24"/>
          <w:lang w:val="zh-CN"/>
        </w:rPr>
        <w:t xml:space="preserve">（6）提出质疑的日期。</w:t>
      </w:r>
      <w:r/>
    </w:p>
    <w:p>
      <w:pPr>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（7）</w:t>
      </w:r>
      <w:r>
        <w:rPr>
          <w:rFonts w:hint="eastAsia" w:ascii="宋体" w:hAnsi="宋体" w:cs="宋体"/>
          <w:bCs/>
          <w:sz w:val="24"/>
          <w:szCs w:val="24"/>
        </w:rPr>
        <w:t xml:space="preserve">供应商《投标供应商确认函》</w:t>
      </w:r>
      <w:r/>
    </w:p>
    <w:p>
      <w:pPr>
        <w:ind w:firstLine="420"/>
        <w:spacing w:line="360" w:lineRule="auto"/>
        <w:rPr>
          <w:rFonts w:ascii="宋体" w:hAnsi="宋体" w:cs="宋体"/>
          <w:sz w:val="24"/>
          <w:lang w:val="zh-CN"/>
        </w:rPr>
      </w:pPr>
      <w:r>
        <w:rPr>
          <w:rFonts w:hint="eastAsia" w:ascii="宋体" w:hAnsi="宋体" w:cs="宋体"/>
          <w:sz w:val="24"/>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ascii="宋体" w:hAnsi="宋体" w:cs="宋体"/>
          <w:sz w:val="24"/>
          <w:lang w:val="zh-CN"/>
        </w:rPr>
      </w:pPr>
      <w:r>
        <w:rPr>
          <w:rFonts w:hint="eastAsia" w:ascii="宋体" w:hAnsi="宋体" w:cs="宋体"/>
          <w:sz w:val="24"/>
          <w:lang w:val="zh-CN"/>
        </w:rPr>
        <w:t xml:space="preserve">10.5</w:t>
      </w:r>
      <w:r>
        <w:rPr>
          <w:rFonts w:hint="eastAsia" w:ascii="宋体" w:hAnsi="宋体" w:cs="宋体"/>
          <w:sz w:val="24"/>
        </w:rPr>
        <w:t xml:space="preserve"> </w:t>
      </w:r>
      <w:r>
        <w:rPr>
          <w:rFonts w:hint="eastAsia" w:ascii="宋体" w:hAnsi="宋体" w:cs="宋体"/>
          <w:sz w:val="24"/>
          <w:lang w:val="zh-CN"/>
        </w:rPr>
        <w:t xml:space="preserve">接收质疑函的方式：书面形式（当场送达或邮寄方式）。</w:t>
      </w:r>
      <w:r/>
    </w:p>
    <w:p>
      <w:pPr>
        <w:ind w:firstLine="420"/>
        <w:spacing w:line="360" w:lineRule="auto"/>
        <w:rPr>
          <w:rFonts w:ascii="宋体" w:hAnsi="宋体" w:cs="宋体"/>
          <w:sz w:val="24"/>
          <w:lang w:val="zh-CN"/>
        </w:rPr>
      </w:pPr>
      <w:r>
        <w:rPr>
          <w:rFonts w:hint="eastAsia" w:ascii="宋体" w:hAnsi="宋体" w:cs="宋体"/>
          <w:sz w:val="24"/>
          <w:lang w:val="zh-CN"/>
        </w:rPr>
        <w:t xml:space="preserve">质疑联系人：</w:t>
      </w:r>
      <w:r>
        <w:rPr>
          <w:rFonts w:hint="eastAsia" w:ascii="宋体" w:hAnsi="宋体" w:cs="宋体"/>
          <w:sz w:val="24"/>
          <w:u w:val="single"/>
        </w:rPr>
        <w:t xml:space="preserve">陆凯楠</w:t>
      </w:r>
      <w:r/>
    </w:p>
    <w:p>
      <w:pPr>
        <w:ind w:firstLine="420"/>
        <w:spacing w:line="360" w:lineRule="auto"/>
        <w:rPr>
          <w:rFonts w:ascii="宋体" w:hAnsi="宋体" w:cs="宋体"/>
          <w:sz w:val="24"/>
          <w:lang w:val="zh-CN"/>
        </w:rPr>
      </w:pPr>
      <w:r>
        <w:rPr>
          <w:rFonts w:hint="eastAsia" w:ascii="宋体" w:hAnsi="宋体" w:cs="宋体"/>
          <w:sz w:val="24"/>
          <w:lang w:val="zh-CN"/>
        </w:rPr>
        <w:t xml:space="preserve">联系电话：</w:t>
      </w:r>
      <w:r>
        <w:rPr>
          <w:rFonts w:hint="eastAsia" w:ascii="宋体" w:hAnsi="宋体" w:cs="宋体"/>
          <w:sz w:val="24"/>
          <w:u w:val="single"/>
          <w:lang w:val="zh-CN"/>
        </w:rPr>
        <w:t xml:space="preserve">0512-65288225</w:t>
      </w:r>
      <w:r/>
    </w:p>
    <w:p>
      <w:pPr>
        <w:ind w:firstLine="420"/>
        <w:spacing w:line="360" w:lineRule="auto"/>
        <w:rPr>
          <w:rFonts w:ascii="宋体" w:hAnsi="宋体" w:cs="宋体"/>
          <w:sz w:val="24"/>
          <w:lang w:val="zh-CN"/>
        </w:rPr>
      </w:pPr>
      <w:r>
        <w:rPr>
          <w:rFonts w:hint="eastAsia" w:ascii="宋体" w:hAnsi="宋体" w:cs="宋体"/>
          <w:sz w:val="24"/>
          <w:lang w:val="zh-CN"/>
        </w:rPr>
        <w:t xml:space="preserve">通讯地址：</w:t>
      </w:r>
      <w:r>
        <w:rPr>
          <w:rFonts w:hint="eastAsia" w:ascii="宋体" w:hAnsi="宋体" w:cs="宋体"/>
          <w:sz w:val="24"/>
          <w:u w:val="single"/>
          <w:lang w:val="zh-CN"/>
        </w:rPr>
        <w:t xml:space="preserve">苏州市</w:t>
      </w:r>
      <w:r>
        <w:rPr>
          <w:rFonts w:hint="eastAsia" w:ascii="宋体" w:hAnsi="宋体" w:cs="宋体"/>
          <w:sz w:val="24"/>
          <w:u w:val="single"/>
          <w:lang w:val="zh-CN"/>
        </w:rPr>
        <w:t xml:space="preserve">吴中区塔韵路178号</w:t>
      </w:r>
      <w:r>
        <w:rPr>
          <w:rFonts w:hint="eastAsia" w:ascii="宋体" w:hAnsi="宋体" w:cs="宋体"/>
          <w:sz w:val="24"/>
          <w:u w:val="single"/>
          <w:lang w:val="zh-CN"/>
        </w:rPr>
        <w:t xml:space="preserve">天</w:t>
      </w:r>
      <w:r>
        <w:rPr>
          <w:rFonts w:hint="eastAsia" w:ascii="宋体" w:hAnsi="宋体" w:cs="宋体"/>
          <w:sz w:val="24"/>
          <w:u w:val="single"/>
          <w:lang w:val="zh-CN"/>
        </w:rPr>
        <w:t xml:space="preserve">鸿大厦</w:t>
      </w:r>
      <w:r>
        <w:rPr>
          <w:rFonts w:hint="eastAsia" w:ascii="宋体" w:hAnsi="宋体" w:cs="宋体"/>
          <w:sz w:val="24"/>
          <w:u w:val="single"/>
          <w:lang w:val="zh-CN"/>
        </w:rPr>
        <w:t xml:space="preserve">915室</w:t>
      </w:r>
      <w:r/>
    </w:p>
    <w:p>
      <w:pPr>
        <w:spacing w:line="360" w:lineRule="auto"/>
        <w:rPr>
          <w:rFonts w:ascii="宋体" w:hAnsi="宋体" w:cs="宋体"/>
          <w:b/>
          <w:bCs/>
          <w:sz w:val="24"/>
        </w:rPr>
      </w:pPr>
      <w:r>
        <w:rPr>
          <w:rFonts w:hint="eastAsia" w:ascii="宋体" w:hAnsi="宋体" w:cs="宋体"/>
          <w:b/>
          <w:bCs/>
          <w:sz w:val="24"/>
          <w:lang w:val="zh-CN"/>
        </w:rPr>
        <w:t xml:space="preserve">四、投标文件说明</w:t>
      </w:r>
      <w:r/>
    </w:p>
    <w:p>
      <w:pPr>
        <w:ind w:left="459" w:hanging="459"/>
        <w:spacing w:line="360" w:lineRule="auto"/>
        <w:rPr>
          <w:rFonts w:ascii="宋体" w:hAnsi="宋体" w:cs="宋体"/>
          <w:b/>
          <w:bCs/>
          <w:sz w:val="24"/>
        </w:rPr>
      </w:pPr>
      <w:r>
        <w:rPr>
          <w:rFonts w:hint="eastAsia" w:ascii="宋体" w:hAnsi="宋体" w:cs="宋体"/>
          <w:b/>
          <w:bCs/>
          <w:sz w:val="24"/>
          <w:lang w:val="zh-CN"/>
        </w:rPr>
        <w:t xml:space="preserve">11、提示与要求</w:t>
      </w:r>
      <w:r/>
    </w:p>
    <w:p>
      <w:pPr>
        <w:ind w:firstLine="502"/>
        <w:spacing w:line="360" w:lineRule="auto"/>
        <w:rPr>
          <w:rFonts w:ascii="宋体" w:hAnsi="宋体" w:cs="宋体"/>
          <w:sz w:val="24"/>
          <w:lang w:val="zh-CN"/>
        </w:rPr>
      </w:pPr>
      <w:r>
        <w:rPr>
          <w:rFonts w:hint="eastAsia" w:ascii="宋体" w:hAnsi="宋体" w:cs="宋体"/>
          <w:sz w:val="24"/>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sz w:val="24"/>
          <w:lang w:val="zh-CN"/>
        </w:rPr>
      </w:pPr>
      <w:r>
        <w:rPr>
          <w:rFonts w:hint="eastAsia" w:ascii="宋体" w:hAnsi="宋体" w:cs="宋体"/>
          <w:sz w:val="24"/>
          <w:lang w:val="zh-CN"/>
        </w:rPr>
        <w:t xml:space="preserve">11.2无论是否递交投标文件，投标人都应将招标文件及相关的所有通知、文件等视为保密文件。</w:t>
      </w:r>
      <w:r/>
    </w:p>
    <w:p>
      <w:pPr>
        <w:spacing w:line="360" w:lineRule="auto"/>
        <w:rPr>
          <w:rFonts w:ascii="宋体" w:hAnsi="宋体" w:cs="宋体"/>
          <w:b/>
          <w:bCs/>
          <w:sz w:val="24"/>
        </w:rPr>
      </w:pPr>
      <w:r>
        <w:rPr>
          <w:rFonts w:hint="eastAsia" w:ascii="宋体" w:hAnsi="宋体" w:cs="宋体"/>
          <w:b/>
          <w:bCs/>
          <w:sz w:val="24"/>
          <w:lang w:val="zh-CN"/>
        </w:rPr>
        <w:t xml:space="preserve">12、投标文件计量单位和使用文字</w:t>
      </w:r>
      <w:r/>
    </w:p>
    <w:p>
      <w:pPr>
        <w:ind w:firstLine="480"/>
        <w:spacing w:line="360" w:lineRule="auto"/>
        <w:rPr>
          <w:rFonts w:ascii="宋体" w:hAnsi="宋体" w:cs="宋体"/>
          <w:sz w:val="24"/>
          <w:lang w:val="zh-CN"/>
        </w:rPr>
      </w:pPr>
      <w:r>
        <w:rPr>
          <w:rFonts w:hint="eastAsia" w:ascii="宋体" w:hAnsi="宋体" w:cs="宋体"/>
          <w:sz w:val="24"/>
          <w:lang w:val="zh-CN"/>
        </w:rPr>
        <w:t xml:space="preserve">12.1投标文件中所使用的计量单位，除招标文件中有特殊要求外，均应使用中华人民共和国法定计量单位。</w:t>
      </w:r>
      <w:r/>
    </w:p>
    <w:p>
      <w:pPr>
        <w:ind w:firstLine="480"/>
        <w:spacing w:line="360" w:lineRule="auto"/>
        <w:rPr>
          <w:rFonts w:ascii="宋体" w:hAnsi="宋体" w:cs="宋体"/>
          <w:sz w:val="24"/>
          <w:lang w:val="zh-CN"/>
        </w:rPr>
      </w:pPr>
      <w:r>
        <w:rPr>
          <w:rFonts w:hint="eastAsia" w:ascii="宋体" w:hAnsi="宋体" w:cs="宋体"/>
          <w:sz w:val="24"/>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ascii="宋体" w:hAnsi="宋体" w:cs="宋体"/>
          <w:b/>
          <w:sz w:val="24"/>
          <w:lang w:val="zh-CN"/>
        </w:rPr>
      </w:pPr>
      <w:r>
        <w:rPr>
          <w:rFonts w:hint="eastAsia" w:ascii="宋体" w:hAnsi="宋体" w:cs="宋体"/>
          <w:b/>
          <w:sz w:val="24"/>
          <w:lang w:val="zh-CN"/>
        </w:rPr>
        <w:t xml:space="preserve">13. 投标文件的组成（</w:t>
      </w:r>
      <w:r>
        <w:rPr>
          <w:rFonts w:hint="eastAsia" w:ascii="宋体" w:hAnsi="宋体" w:cs="宋体"/>
          <w:b/>
          <w:sz w:val="24"/>
        </w:rPr>
        <w:t xml:space="preserve">部分</w:t>
      </w:r>
      <w:r>
        <w:rPr>
          <w:rFonts w:hint="eastAsia" w:ascii="宋体" w:hAnsi="宋体" w:cs="宋体"/>
          <w:b/>
          <w:sz w:val="24"/>
          <w:lang w:val="zh-CN"/>
        </w:rPr>
        <w:t xml:space="preserve">文件格式参见第三章）</w:t>
      </w:r>
      <w:r/>
    </w:p>
    <w:p>
      <w:pPr>
        <w:ind w:firstLine="482"/>
        <w:spacing w:line="360" w:lineRule="auto"/>
        <w:rPr>
          <w:rFonts w:ascii="宋体" w:hAnsi="宋体" w:cs="宋体"/>
          <w:b/>
          <w:sz w:val="24"/>
          <w:lang w:val="zh-CN"/>
        </w:rPr>
      </w:pPr>
      <w:r>
        <w:rPr>
          <w:rFonts w:hint="eastAsia" w:ascii="宋体" w:hAnsi="宋体" w:cs="宋体"/>
          <w:b/>
          <w:sz w:val="24"/>
          <w:lang w:val="zh-CN"/>
        </w:rPr>
        <w:t xml:space="preserve">13.1</w:t>
      </w:r>
      <w:r>
        <w:rPr>
          <w:rFonts w:hint="eastAsia" w:ascii="宋体" w:hAnsi="宋体" w:cs="宋体"/>
          <w:b/>
          <w:sz w:val="24"/>
        </w:rPr>
        <w:t xml:space="preserve">封面</w:t>
      </w:r>
      <w:r>
        <w:rPr>
          <w:rFonts w:hint="eastAsia" w:ascii="宋体" w:hAnsi="宋体" w:cs="宋体"/>
          <w:b/>
          <w:sz w:val="24"/>
          <w:lang w:val="zh-CN"/>
        </w:rPr>
        <w:t xml:space="preserve">：</w:t>
      </w:r>
      <w:r/>
    </w:p>
    <w:p>
      <w:pPr>
        <w:ind w:firstLine="513"/>
        <w:spacing w:line="360" w:lineRule="auto"/>
        <w:rPr>
          <w:rFonts w:ascii="宋体" w:hAnsi="宋体" w:cs="宋体"/>
          <w:b/>
          <w:sz w:val="24"/>
        </w:rPr>
      </w:pPr>
      <w:r>
        <w:rPr>
          <w:rFonts w:hint="eastAsia" w:ascii="宋体" w:hAnsi="宋体" w:cs="宋体"/>
          <w:b/>
          <w:sz w:val="24"/>
        </w:rPr>
        <w:t xml:space="preserve">13.2开标一览表(统一格式,用于唱标)；</w:t>
      </w:r>
      <w:r/>
    </w:p>
    <w:p>
      <w:pPr>
        <w:ind w:firstLine="513"/>
        <w:spacing w:line="360" w:lineRule="auto"/>
        <w:rPr>
          <w:rFonts w:ascii="宋体" w:hAnsi="宋体" w:cs="宋体"/>
          <w:b/>
          <w:sz w:val="24"/>
        </w:rPr>
      </w:pPr>
      <w:r>
        <w:rPr>
          <w:rFonts w:hint="eastAsia" w:ascii="宋体" w:hAnsi="宋体" w:cs="宋体"/>
          <w:b/>
          <w:sz w:val="24"/>
        </w:rPr>
        <w:t xml:space="preserve">13.3公开分项报价</w:t>
      </w:r>
      <w:r/>
    </w:p>
    <w:p>
      <w:pPr>
        <w:ind w:firstLine="513"/>
        <w:spacing w:line="360" w:lineRule="auto"/>
        <w:rPr>
          <w:rFonts w:ascii="宋体" w:hAnsi="宋体" w:cs="宋体"/>
          <w:b/>
          <w:sz w:val="24"/>
        </w:rPr>
      </w:pPr>
      <w:r>
        <w:rPr>
          <w:rFonts w:hint="eastAsia" w:ascii="宋体" w:hAnsi="宋体" w:cs="宋体"/>
          <w:b/>
          <w:sz w:val="24"/>
        </w:rPr>
        <w:t xml:space="preserve">13.4资格审查文件（资格审查文件中不可出现价格内容）</w:t>
      </w:r>
      <w:r/>
    </w:p>
    <w:p>
      <w:pPr>
        <w:ind w:firstLine="511"/>
        <w:spacing w:line="360" w:lineRule="auto"/>
        <w:rPr>
          <w:rFonts w:ascii="宋体" w:hAnsi="宋体" w:cs="宋体"/>
          <w:sz w:val="24"/>
          <w:szCs w:val="24"/>
        </w:rPr>
      </w:pPr>
      <w:r>
        <w:rPr>
          <w:rFonts w:hint="eastAsia" w:ascii="宋体" w:hAnsi="宋体" w:cs="宋体"/>
          <w:bCs/>
          <w:sz w:val="24"/>
        </w:rPr>
        <w:t xml:space="preserve">13.4.1</w:t>
      </w:r>
      <w:r>
        <w:rPr>
          <w:rFonts w:hint="eastAsia" w:ascii="宋体" w:hAnsi="宋体" w:cs="宋体"/>
          <w:sz w:val="24"/>
          <w:szCs w:val="24"/>
        </w:rPr>
        <w:t xml:space="preserve">具有独立承担民事责任的能力证明。包括法人或者其他组织的营业执照等证明文件，自然人的身份证明；</w:t>
      </w:r>
      <w:r/>
    </w:p>
    <w:p>
      <w:pPr>
        <w:ind w:firstLine="511"/>
        <w:spacing w:line="360" w:lineRule="auto"/>
        <w:rPr>
          <w:rFonts w:ascii="宋体" w:hAnsi="宋体" w:cs="宋体"/>
          <w:bCs/>
          <w:sz w:val="24"/>
        </w:rPr>
      </w:pPr>
      <w:r>
        <w:rPr>
          <w:rFonts w:hint="eastAsia" w:ascii="宋体" w:hAnsi="宋体" w:cs="宋体"/>
          <w:bCs/>
          <w:sz w:val="24"/>
        </w:rPr>
        <w:t xml:space="preserve">13.4.2有依法缴纳税收和社会保障资金的良好记录。如税务登记证（如有）和合理期限内依法缴纳税收的凭据，社会保险登记证（如有）和合理期限内依法缴纳社会保险的凭据（专用收据或社会保险缴纳清单）；</w:t>
      </w:r>
      <w:r/>
    </w:p>
    <w:p>
      <w:pPr>
        <w:ind w:firstLine="511"/>
        <w:spacing w:line="360" w:lineRule="auto"/>
        <w:rPr>
          <w:rFonts w:ascii="宋体" w:hAnsi="宋体" w:cs="宋体"/>
          <w:bCs/>
          <w:sz w:val="24"/>
        </w:rPr>
      </w:pPr>
      <w:r>
        <w:rPr>
          <w:rFonts w:hint="eastAsia" w:ascii="宋体" w:hAnsi="宋体" w:cs="宋体"/>
          <w:bCs/>
          <w:sz w:val="24"/>
        </w:rPr>
        <w:t xml:space="preserve">13.4.3具有良好的商业信誉和健全的财务会计制度证明。包括但不限于最近一期经审计的财务报告，其他组织、自然人及成立未满一年的法人应提供银行出具的资信证明；</w:t>
      </w:r>
      <w:r/>
    </w:p>
    <w:p>
      <w:pPr>
        <w:ind w:firstLine="511"/>
        <w:spacing w:line="360" w:lineRule="auto"/>
        <w:rPr>
          <w:rFonts w:ascii="宋体" w:hAnsi="宋体" w:cs="宋体"/>
          <w:bCs/>
          <w:sz w:val="24"/>
        </w:rPr>
      </w:pPr>
      <w:r>
        <w:rPr>
          <w:rFonts w:hint="eastAsia" w:ascii="宋体" w:hAnsi="宋体" w:cs="宋体"/>
          <w:bCs/>
          <w:sz w:val="24"/>
        </w:rPr>
        <w:t xml:space="preserve">13.4.4参加政府采购活动前三年内，在经营活动中没有重大违法记录的书面声明函；</w:t>
      </w:r>
      <w:r/>
    </w:p>
    <w:p>
      <w:pPr>
        <w:ind w:firstLine="511"/>
        <w:spacing w:line="360" w:lineRule="auto"/>
        <w:rPr>
          <w:rFonts w:ascii="宋体" w:hAnsi="宋体" w:cs="宋体"/>
          <w:bCs/>
          <w:sz w:val="24"/>
        </w:rPr>
      </w:pPr>
      <w:r>
        <w:rPr>
          <w:rFonts w:hint="eastAsia" w:ascii="宋体" w:hAnsi="宋体" w:cs="宋体"/>
          <w:bCs/>
          <w:sz w:val="24"/>
        </w:rPr>
        <w:t xml:space="preserve">13.4.5投标单位证明其满足合格投标人条件的证书、证明、文件等资料以及响应单位所具备的专业设备和专业技术能力，（根据《</w:t>
      </w:r>
      <w:r>
        <w:rPr>
          <w:rFonts w:ascii="宋体" w:hAnsi="宋体" w:cs="宋体"/>
          <w:bCs/>
          <w:sz w:val="24"/>
        </w:rPr>
        <w:t xml:space="preserve">中华人民共和国</w:t>
      </w:r>
      <w:r>
        <w:rPr>
          <w:rFonts w:hint="eastAsia" w:ascii="宋体" w:hAnsi="宋体" w:cs="宋体"/>
          <w:bCs/>
          <w:sz w:val="24"/>
        </w:rPr>
        <w:t xml:space="preserve">市场主体</w:t>
      </w:r>
      <w:r>
        <w:rPr>
          <w:rFonts w:ascii="宋体" w:hAnsi="宋体" w:cs="宋体"/>
          <w:bCs/>
          <w:sz w:val="24"/>
        </w:rPr>
        <w:t xml:space="preserve">登记管理条例</w:t>
      </w:r>
      <w:r>
        <w:rPr>
          <w:rFonts w:hint="eastAsia" w:ascii="宋体" w:hAnsi="宋体" w:cs="宋体"/>
          <w:bCs/>
          <w:sz w:val="24"/>
        </w:rPr>
        <w:t xml:space="preserve">》第十三条及相关部门规章的规定，企业法人性质的政府采购投标单位应在经工商管理部门核准登记注册的经营范围内参与经营活动）；</w:t>
      </w:r>
      <w:r/>
    </w:p>
    <w:p>
      <w:pPr>
        <w:ind w:firstLine="511"/>
        <w:spacing w:line="360" w:lineRule="auto"/>
        <w:rPr>
          <w:rFonts w:ascii="宋体" w:hAnsi="宋体" w:cs="宋体"/>
          <w:bCs/>
          <w:sz w:val="24"/>
        </w:rPr>
      </w:pPr>
      <w:r>
        <w:rPr>
          <w:rFonts w:hint="eastAsia" w:ascii="宋体" w:hAnsi="宋体" w:cs="宋体"/>
          <w:bCs/>
          <w:sz w:val="24"/>
        </w:rPr>
        <w:t xml:space="preserve">13.4.6关于资格文件的声明函；</w:t>
      </w:r>
      <w:r/>
    </w:p>
    <w:p>
      <w:pPr>
        <w:ind w:firstLine="511"/>
        <w:spacing w:line="360" w:lineRule="auto"/>
        <w:rPr>
          <w:rFonts w:ascii="宋体" w:hAnsi="宋体" w:cs="宋体"/>
          <w:bCs/>
          <w:sz w:val="24"/>
        </w:rPr>
      </w:pPr>
      <w:r>
        <w:rPr>
          <w:rFonts w:hint="eastAsia" w:ascii="宋体" w:hAnsi="宋体" w:cs="宋体"/>
          <w:bCs/>
          <w:sz w:val="24"/>
        </w:rPr>
        <w:t xml:space="preserve">13.4.7《中小企业声明函》或《残疾人福利性单位声明函》或由省级以上监狱管理局、戒毒管理局（含新疆生产建设兵团）出具的属于监狱企业的证明文件</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13.4.8未被“信用中国”网站（www.creditchina.gov.cn）列入失信被执行人、重大税收违法案件当事人名单、政府采购严重失信行为记录名单；</w:t>
      </w:r>
      <w:r/>
    </w:p>
    <w:p>
      <w:pPr>
        <w:ind w:firstLine="480"/>
        <w:spacing w:line="360" w:lineRule="auto"/>
        <w:tabs>
          <w:tab w:val="left" w:pos="8930" w:leader="none"/>
          <w:tab w:val="left" w:pos="9306" w:leader="none"/>
        </w:tabs>
      </w:pPr>
      <w:r>
        <w:rPr>
          <w:rFonts w:hint="eastAsia" w:ascii="宋体" w:hAnsi="宋体" w:cs="宋体"/>
          <w:sz w:val="24"/>
        </w:rPr>
        <w:t xml:space="preserve">13.4.9</w:t>
      </w:r>
      <w:r>
        <w:rPr>
          <w:rFonts w:hint="eastAsia" w:hAnsi="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513"/>
        <w:spacing w:line="360" w:lineRule="auto"/>
        <w:rPr>
          <w:rFonts w:ascii="宋体" w:hAnsi="宋体" w:cs="宋体"/>
          <w:b/>
          <w:sz w:val="24"/>
        </w:rPr>
      </w:pPr>
      <w:r>
        <w:rPr>
          <w:rFonts w:hint="eastAsia" w:ascii="宋体" w:hAnsi="宋体" w:cs="宋体"/>
          <w:b/>
          <w:sz w:val="24"/>
        </w:rPr>
        <w:t xml:space="preserve">13.5符合性审查文件（符合性审查文件中不可出现价格内容）</w:t>
      </w:r>
      <w:r/>
    </w:p>
    <w:p>
      <w:pPr>
        <w:ind w:firstLine="511"/>
        <w:spacing w:line="360" w:lineRule="auto"/>
        <w:rPr>
          <w:rFonts w:ascii="宋体" w:hAnsi="宋体" w:cs="宋体"/>
          <w:bCs/>
          <w:sz w:val="24"/>
        </w:rPr>
      </w:pPr>
      <w:r>
        <w:rPr>
          <w:rFonts w:hint="eastAsia" w:ascii="宋体" w:hAnsi="宋体" w:cs="宋体"/>
          <w:bCs/>
          <w:sz w:val="24"/>
        </w:rPr>
        <w:t xml:space="preserve">13.5.1投标函；</w:t>
      </w:r>
      <w:r/>
    </w:p>
    <w:p>
      <w:pPr>
        <w:ind w:firstLine="511"/>
        <w:spacing w:line="360" w:lineRule="auto"/>
        <w:rPr>
          <w:rFonts w:ascii="宋体" w:hAnsi="宋体" w:cs="宋体"/>
          <w:bCs/>
          <w:sz w:val="24"/>
        </w:rPr>
      </w:pPr>
      <w:r>
        <w:rPr>
          <w:rFonts w:hint="eastAsia" w:ascii="宋体" w:hAnsi="宋体" w:cs="宋体"/>
          <w:bCs/>
          <w:sz w:val="24"/>
        </w:rPr>
        <w:t xml:space="preserve">13.5.2 投标单位《营业执照》副本扫描件；</w:t>
      </w:r>
      <w:r/>
    </w:p>
    <w:p>
      <w:pPr>
        <w:ind w:firstLine="511"/>
        <w:spacing w:line="360" w:lineRule="auto"/>
        <w:rPr>
          <w:rFonts w:ascii="宋体" w:hAnsi="宋体" w:cs="宋体"/>
          <w:bCs/>
          <w:sz w:val="24"/>
        </w:rPr>
      </w:pPr>
      <w:r>
        <w:rPr>
          <w:rFonts w:hint="eastAsia" w:ascii="宋体" w:hAnsi="宋体" w:cs="宋体"/>
          <w:bCs/>
          <w:sz w:val="24"/>
        </w:rPr>
        <w:t xml:space="preserve">13.5.3 投标单位法定代表人身份证扫描件；</w:t>
      </w:r>
      <w:r/>
    </w:p>
    <w:p>
      <w:pPr>
        <w:ind w:firstLine="480"/>
        <w:spacing w:line="360" w:lineRule="auto"/>
        <w:tabs>
          <w:tab w:val="left" w:pos="8930" w:leader="none"/>
          <w:tab w:val="left" w:pos="9306" w:leader="none"/>
        </w:tabs>
        <w:rPr>
          <w:rFonts w:ascii="宋体" w:hAnsi="宋体" w:cs="宋体"/>
          <w:bCs/>
          <w:sz w:val="24"/>
        </w:rPr>
      </w:pPr>
      <w:r>
        <w:rPr>
          <w:rFonts w:hint="eastAsia" w:ascii="宋体" w:hAnsi="宋体" w:cs="宋体"/>
          <w:bCs/>
          <w:sz w:val="24"/>
        </w:rPr>
        <w:t xml:space="preserve">13.5.4投标单位代理人身份证扫描件及授权委托书（若有）；</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13.5.5投标产品技术指标对照表；</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13.5.6其他有关符合性证明的文件（若有）；</w:t>
      </w:r>
      <w:r/>
    </w:p>
    <w:p>
      <w:pPr>
        <w:ind w:firstLine="482"/>
        <w:spacing w:line="360" w:lineRule="auto"/>
        <w:tabs>
          <w:tab w:val="left" w:pos="8930" w:leader="none"/>
          <w:tab w:val="left" w:pos="9306" w:leader="none"/>
        </w:tabs>
        <w:rPr>
          <w:rFonts w:ascii="宋体" w:hAnsi="宋体" w:cs="宋体"/>
          <w:b/>
          <w:bCs/>
          <w:sz w:val="24"/>
          <w:szCs w:val="24"/>
        </w:rPr>
      </w:pPr>
      <w:r>
        <w:rPr>
          <w:rFonts w:hint="eastAsia" w:ascii="宋体" w:hAnsi="宋体" w:cs="宋体"/>
          <w:b/>
          <w:bCs/>
          <w:sz w:val="24"/>
        </w:rPr>
        <w:t xml:space="preserve">13.6</w:t>
      </w:r>
      <w:r>
        <w:rPr>
          <w:rFonts w:hint="eastAsia" w:ascii="宋体" w:hAnsi="宋体" w:cs="宋体"/>
          <w:b/>
          <w:bCs/>
          <w:sz w:val="24"/>
          <w:szCs w:val="24"/>
        </w:rPr>
        <w:t xml:space="preserve">综合评标文件：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13.6.1评分标准中所涉及到的各项方案及其他材料、证明等。</w:t>
      </w:r>
      <w:r/>
    </w:p>
    <w:p>
      <w:pPr>
        <w:ind w:firstLine="480"/>
        <w:spacing w:line="360" w:lineRule="auto"/>
        <w:tabs>
          <w:tab w:val="left" w:pos="8930" w:leader="none"/>
          <w:tab w:val="left" w:pos="9306" w:leader="none"/>
        </w:tabs>
      </w:pPr>
      <w:r>
        <w:rPr>
          <w:rFonts w:hint="eastAsia" w:ascii="宋体" w:hAnsi="宋体" w:cs="宋体"/>
          <w:sz w:val="24"/>
          <w:lang w:val="zh-CN"/>
        </w:rPr>
        <w:t xml:space="preserve">13.</w:t>
      </w: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《中小企业声明函》或残疾人福利性单位声明函</w:t>
      </w:r>
      <w:r>
        <w:rPr>
          <w:rFonts w:hint="eastAsia" w:ascii="宋体" w:hAnsi="宋体" w:cs="宋体"/>
          <w:sz w:val="24"/>
        </w:rPr>
        <w:t xml:space="preserve">或</w:t>
      </w:r>
      <w:r>
        <w:rPr>
          <w:rFonts w:hint="eastAsia" w:ascii="宋体" w:hAnsi="宋体" w:cs="宋体"/>
          <w:sz w:val="24"/>
          <w:lang w:val="zh-CN"/>
        </w:rPr>
        <w:t xml:space="preserve">省级以上监狱管理局、戒毒管理局（含新疆生产建设兵团）出具的属于监狱企业的证明文件；</w:t>
      </w:r>
      <w:r/>
    </w:p>
    <w:p>
      <w:pPr>
        <w:pStyle w:val="1056"/>
        <w:ind w:firstLine="492"/>
        <w:spacing w:line="360" w:lineRule="auto"/>
        <w:rPr>
          <w:rFonts w:ascii="宋体" w:hAnsi="宋体" w:cs="宋体"/>
          <w:b/>
          <w:bCs/>
          <w:sz w:val="24"/>
          <w:szCs w:val="24"/>
          <w:lang w:val="en-US"/>
        </w:rPr>
      </w:pPr>
      <w:r>
        <w:rPr>
          <w:rFonts w:hint="eastAsia" w:ascii="宋体" w:hAnsi="宋体" w:cs="宋体"/>
          <w:b/>
          <w:bCs/>
          <w:sz w:val="24"/>
          <w:szCs w:val="24"/>
          <w:lang w:val="en-US"/>
        </w:rPr>
        <w:t xml:space="preserve">注：（1）以上13.4.1-</w:t>
      </w:r>
      <w:r>
        <w:rPr>
          <w:rFonts w:hint="eastAsia" w:ascii="宋体" w:hAnsi="宋体" w:cs="宋体"/>
          <w:b/>
          <w:bCs/>
          <w:sz w:val="24"/>
          <w:szCs w:val="24"/>
        </w:rPr>
        <w:t xml:space="preserve">13.</w:t>
      </w:r>
      <w:r>
        <w:rPr>
          <w:rFonts w:hint="eastAsia" w:ascii="宋体" w:hAnsi="宋体" w:cs="宋体"/>
          <w:b/>
          <w:bCs/>
          <w:sz w:val="24"/>
          <w:szCs w:val="24"/>
          <w:lang w:val="en-US"/>
        </w:rPr>
        <w:t xml:space="preserve">4</w:t>
      </w:r>
      <w:r>
        <w:rPr>
          <w:rFonts w:hint="eastAsia" w:ascii="宋体" w:hAnsi="宋体" w:cs="宋体"/>
          <w:b/>
          <w:bCs/>
          <w:sz w:val="24"/>
          <w:szCs w:val="24"/>
        </w:rPr>
        <w:t xml:space="preserve">.</w:t>
      </w:r>
      <w:r>
        <w:rPr>
          <w:rFonts w:hint="eastAsia" w:ascii="宋体" w:hAnsi="宋体" w:cs="宋体"/>
          <w:b/>
          <w:bCs/>
          <w:sz w:val="24"/>
          <w:szCs w:val="24"/>
          <w:lang w:val="en-US"/>
        </w:rPr>
        <w:t xml:space="preserve">9为资格审查要求提供的材料，是作为对供应商资格审查、质疑身份认定的依据，投标人必须提供并加盖电子公章。否则，投标文件将被认定为不符合资格审查要求。</w:t>
      </w:r>
      <w:r/>
    </w:p>
    <w:p>
      <w:pPr>
        <w:pStyle w:val="1056"/>
        <w:ind w:firstLine="492"/>
        <w:spacing w:line="360" w:lineRule="auto"/>
        <w:rPr>
          <w:rFonts w:ascii="宋体" w:hAnsi="宋体" w:cs="宋体"/>
          <w:b/>
          <w:bCs/>
          <w:sz w:val="24"/>
          <w:szCs w:val="24"/>
          <w:lang w:val="en-US"/>
        </w:rPr>
      </w:pPr>
      <w:r>
        <w:rPr>
          <w:rFonts w:hint="eastAsia" w:ascii="宋体" w:hAnsi="宋体" w:cs="宋体"/>
          <w:b/>
          <w:bCs/>
          <w:sz w:val="24"/>
          <w:szCs w:val="24"/>
          <w:lang w:val="en-US"/>
        </w:rPr>
        <w:t xml:space="preserve">（2）以上13.5.1-13.5.6为符合性审查须提供的资料，供应商必须提供并加盖电子公章。否则，投标文件将被认定为未实质性响应。</w:t>
      </w:r>
      <w:r/>
    </w:p>
    <w:p>
      <w:pPr>
        <w:pStyle w:val="1056"/>
        <w:ind w:firstLine="492"/>
        <w:spacing w:line="360" w:lineRule="auto"/>
        <w:rPr>
          <w:rFonts w:ascii="宋体" w:hAnsi="宋体" w:cs="宋体"/>
          <w:b/>
          <w:bCs/>
          <w:sz w:val="24"/>
          <w:szCs w:val="24"/>
          <w:lang w:val="en-US"/>
        </w:rPr>
      </w:pPr>
      <w:r>
        <w:rPr>
          <w:rFonts w:hint="eastAsia" w:ascii="宋体" w:hAnsi="宋体" w:cs="宋体"/>
          <w:b/>
          <w:bCs/>
          <w:sz w:val="24"/>
          <w:szCs w:val="24"/>
          <w:lang w:val="en-US"/>
        </w:rPr>
        <w:t xml:space="preserve">（3）制作电子投标文件时必须与投标文件制作软件目录一一对应，将相关资料上传至相应模块。</w:t>
      </w:r>
      <w:r/>
    </w:p>
    <w:p>
      <w:pPr>
        <w:pStyle w:val="1056"/>
        <w:ind w:firstLine="492"/>
        <w:spacing w:line="360" w:lineRule="auto"/>
        <w:rPr>
          <w:rFonts w:ascii="宋体" w:hAnsi="宋体" w:cs="宋体"/>
          <w:b/>
          <w:bCs/>
          <w:sz w:val="24"/>
          <w:szCs w:val="24"/>
          <w:lang w:val="en-US"/>
        </w:rPr>
      </w:pPr>
      <w:r>
        <w:rPr>
          <w:rFonts w:hint="eastAsia" w:ascii="宋体" w:hAnsi="宋体" w:cs="宋体"/>
          <w:b/>
          <w:bCs/>
          <w:sz w:val="24"/>
          <w:szCs w:val="24"/>
          <w:lang w:val="en-US"/>
        </w:rPr>
        <w:t xml:space="preserve">（4）开评标过程中如有问题采购代理机构工作人员会及时通过《投标供应商确认函》留存的手机号与供应商联系。请供应商确保该手机号通讯畅通，</w:t>
      </w:r>
      <w:r>
        <w:rPr>
          <w:rFonts w:hint="eastAsia" w:ascii="宋体" w:hAnsi="宋体" w:cs="宋体"/>
          <w:b/>
          <w:bCs/>
          <w:sz w:val="24"/>
          <w:szCs w:val="24"/>
          <w:lang w:val="en-US"/>
        </w:rPr>
        <w:t xml:space="preserve">否则导致</w:t>
      </w:r>
      <w:r>
        <w:rPr>
          <w:rFonts w:hint="eastAsia" w:ascii="宋体" w:hAnsi="宋体" w:cs="宋体"/>
          <w:b/>
          <w:bCs/>
          <w:sz w:val="24"/>
          <w:szCs w:val="24"/>
          <w:lang w:val="en-US"/>
        </w:rPr>
        <w:t xml:space="preserve">的不利后果由供应商自行承担。</w:t>
      </w:r>
      <w:r/>
    </w:p>
    <w:p>
      <w:pPr>
        <w:ind w:firstLine="420"/>
        <w:jc w:val="left"/>
        <w:spacing w:line="360" w:lineRule="auto"/>
        <w:rPr>
          <w:rFonts w:ascii="宋体" w:hAnsi="宋体" w:cs="宋体"/>
          <w:bCs/>
          <w:sz w:val="24"/>
          <w:szCs w:val="24"/>
        </w:rPr>
      </w:pPr>
      <w:r>
        <w:rPr>
          <w:rFonts w:hint="eastAsia" w:ascii="宋体" w:hAnsi="宋体" w:cs="宋体"/>
          <w:b/>
          <w:sz w:val="24"/>
          <w:szCs w:val="24"/>
        </w:rPr>
        <w:t xml:space="preserve">（5）</w:t>
      </w:r>
      <w:r>
        <w:rPr>
          <w:rFonts w:hint="eastAsia" w:ascii="宋体" w:hAnsi="宋体" w:cs="宋体"/>
          <w:bCs/>
          <w:sz w:val="24"/>
          <w:szCs w:val="24"/>
        </w:rPr>
        <w:t xml:space="preserve">本项目采用电子招投标形式，请供应商按照《苏</w:t>
      </w:r>
      <w:r>
        <w:rPr>
          <w:rFonts w:hint="eastAsia" w:ascii="宋体" w:hAnsi="宋体" w:cs="宋体"/>
          <w:bCs/>
          <w:sz w:val="24"/>
          <w:szCs w:val="24"/>
        </w:rPr>
        <w:t xml:space="preserve">采云</w:t>
      </w:r>
      <w:r>
        <w:rPr>
          <w:rFonts w:hint="eastAsia" w:ascii="宋体" w:hAnsi="宋体" w:cs="宋体"/>
          <w:bCs/>
          <w:sz w:val="24"/>
          <w:szCs w:val="24"/>
        </w:rPr>
        <w:t xml:space="preserve">系统供应商操作手册》进行制作、上传电子投标文件。</w:t>
      </w:r>
      <w:r>
        <w:rPr>
          <w:rFonts w:hint="eastAsia" w:ascii="宋体" w:hAnsi="宋体" w:cs="宋体"/>
          <w:b/>
          <w:bCs/>
          <w:sz w:val="24"/>
          <w:szCs w:val="24"/>
        </w:rPr>
        <w:t xml:space="preserve">电子投标文件制作完成后请于投标文件递交截止时间前成功上传至“苏</w:t>
      </w:r>
      <w:r>
        <w:rPr>
          <w:rFonts w:hint="eastAsia" w:ascii="宋体" w:hAnsi="宋体" w:cs="宋体"/>
          <w:b/>
          <w:bCs/>
          <w:sz w:val="24"/>
          <w:szCs w:val="24"/>
        </w:rPr>
        <w:t xml:space="preserve">采云</w:t>
      </w:r>
      <w:r>
        <w:rPr>
          <w:rFonts w:hint="eastAsia" w:ascii="宋体" w:hAnsi="宋体" w:cs="宋体"/>
          <w:b/>
          <w:bCs/>
          <w:sz w:val="24"/>
          <w:szCs w:val="24"/>
        </w:rPr>
        <w:t xml:space="preserve">”系统，否则视为放弃参加该采购项目。</w:t>
      </w:r>
      <w:r>
        <w:rPr>
          <w:rFonts w:hint="eastAsia" w:ascii="宋体" w:hAnsi="宋体" w:cs="宋体"/>
          <w:bCs/>
          <w:sz w:val="24"/>
          <w:szCs w:val="24"/>
        </w:rPr>
        <w:t xml:space="preserve">供应商应充分考虑到网络环境、网络带宽等风险因素，如因供应商自身原因造成的电子投标文件上传不成功由供应商自行承担全部责任。</w:t>
      </w:r>
      <w:r/>
    </w:p>
    <w:p>
      <w:pPr>
        <w:ind w:firstLine="470"/>
        <w:spacing w:line="360" w:lineRule="auto"/>
        <w:rPr>
          <w:rFonts w:ascii="宋体" w:hAnsi="宋体" w:cs="宋体"/>
          <w:b/>
          <w:sz w:val="24"/>
          <w:szCs w:val="24"/>
        </w:rPr>
        <w:outlineLvl w:val="0"/>
      </w:pPr>
      <w:r>
        <w:rPr>
          <w:rFonts w:hint="eastAsia" w:ascii="宋体" w:hAnsi="宋体" w:cs="宋体"/>
          <w:sz w:val="24"/>
        </w:rPr>
        <w:t xml:space="preserve">（6）如投标（响应）文件制作机器码信息一致，视为不同投标供应商使用同一台电脑编制投标（响应）文件，投标（响应）无效。</w:t>
      </w:r>
      <w:r/>
    </w:p>
    <w:p>
      <w:pPr>
        <w:spacing w:line="360" w:lineRule="auto"/>
        <w:rPr>
          <w:rFonts w:ascii="宋体" w:hAnsi="宋体" w:cs="宋体"/>
          <w:b/>
          <w:bCs/>
          <w:sz w:val="24"/>
        </w:rPr>
      </w:pPr>
      <w:r>
        <w:rPr>
          <w:rFonts w:hint="eastAsia" w:ascii="宋体" w:hAnsi="宋体" w:cs="宋体"/>
          <w:b/>
          <w:bCs/>
          <w:sz w:val="24"/>
          <w:lang w:val="zh-CN"/>
        </w:rPr>
        <w:t xml:space="preserve">14、投标文件编制要求 </w:t>
      </w:r>
      <w:r/>
    </w:p>
    <w:p>
      <w:pPr>
        <w:ind w:firstLine="470"/>
        <w:spacing w:line="360" w:lineRule="auto"/>
        <w:rPr>
          <w:rFonts w:ascii="宋体" w:hAnsi="宋体" w:cs="宋体"/>
          <w:sz w:val="24"/>
        </w:rPr>
        <w:outlineLvl w:val="0"/>
      </w:pPr>
      <w:r>
        <w:rPr>
          <w:rFonts w:hint="eastAsia" w:ascii="宋体" w:hAnsi="宋体" w:cs="宋体"/>
          <w:sz w:val="24"/>
          <w:lang w:val="zh-CN"/>
        </w:rPr>
        <w:t xml:space="preserve">14.1本项目采用电子招投标形式，请供应商按照《苏</w:t>
      </w:r>
      <w:r>
        <w:rPr>
          <w:rFonts w:hint="eastAsia" w:ascii="宋体" w:hAnsi="宋体" w:cs="宋体"/>
          <w:sz w:val="24"/>
          <w:lang w:val="zh-CN"/>
        </w:rPr>
        <w:t xml:space="preserve">采云</w:t>
      </w:r>
      <w:r>
        <w:rPr>
          <w:rFonts w:hint="eastAsia" w:ascii="宋体" w:hAnsi="宋体" w:cs="宋体"/>
          <w:sz w:val="24"/>
          <w:lang w:val="zh-CN"/>
        </w:rPr>
        <w:t xml:space="preserve">系统供应商操作手册》进行制作、上传电子投标文件。</w:t>
      </w:r>
      <w:r/>
    </w:p>
    <w:p>
      <w:pPr>
        <w:ind w:firstLine="502"/>
        <w:spacing w:line="360" w:lineRule="auto"/>
        <w:rPr>
          <w:rFonts w:ascii="宋体" w:hAnsi="宋体" w:cs="宋体"/>
          <w:sz w:val="24"/>
          <w:lang w:val="zh-CN"/>
        </w:rPr>
      </w:pPr>
      <w:r>
        <w:rPr>
          <w:rFonts w:hint="eastAsia" w:ascii="宋体" w:hAnsi="宋体" w:cs="宋体"/>
          <w:sz w:val="24"/>
          <w:lang w:val="zh-CN"/>
        </w:rPr>
        <w:t xml:space="preserve">14.2《开标一览表》为在开标仪式上唱标的内容，要求按格式填写，统一规范，不得自行增减内容。</w:t>
      </w:r>
      <w:r/>
    </w:p>
    <w:p>
      <w:pPr>
        <w:pStyle w:val="1056"/>
        <w:ind w:firstLine="420"/>
        <w:spacing w:line="360" w:lineRule="auto"/>
        <w:rPr>
          <w:rFonts w:ascii="宋体" w:hAnsi="宋体" w:cs="宋体"/>
          <w:sz w:val="24"/>
          <w:szCs w:val="24"/>
        </w:rPr>
      </w:pPr>
      <w:r>
        <w:rPr>
          <w:rFonts w:hint="eastAsia" w:ascii="宋体" w:hAnsi="宋体" w:cs="宋体"/>
          <w:sz w:val="24"/>
          <w:szCs w:val="24"/>
          <w:lang w:val="en-US"/>
        </w:rPr>
        <w:t xml:space="preserve">14.3</w:t>
      </w:r>
      <w:r>
        <w:rPr>
          <w:rFonts w:hint="eastAsia" w:ascii="宋体" w:hAnsi="宋体" w:cs="宋体"/>
          <w:b/>
          <w:bCs/>
          <w:sz w:val="24"/>
          <w:szCs w:val="24"/>
          <w:lang w:val="en-US"/>
        </w:rPr>
        <w:t xml:space="preserve">电子投标文件制作完成后请于投标文件网上提交截止时间前成功上传至“苏</w:t>
      </w:r>
      <w:r>
        <w:rPr>
          <w:rFonts w:hint="eastAsia" w:ascii="宋体" w:hAnsi="宋体" w:cs="宋体"/>
          <w:b/>
          <w:bCs/>
          <w:sz w:val="24"/>
          <w:szCs w:val="24"/>
          <w:lang w:val="en-US"/>
        </w:rPr>
        <w:t xml:space="preserve">采云</w:t>
      </w:r>
      <w:r>
        <w:rPr>
          <w:rFonts w:hint="eastAsia" w:ascii="宋体" w:hAnsi="宋体" w:cs="宋体"/>
          <w:b/>
          <w:bCs/>
          <w:sz w:val="24"/>
          <w:szCs w:val="24"/>
          <w:lang w:val="en-US"/>
        </w:rPr>
        <w:t xml:space="preserve">”系统，否则视为放弃参加该采购项目。</w:t>
      </w:r>
      <w:bookmarkStart w:id="9" w:name="_Toc25608"/>
      <w:r/>
      <w:bookmarkStart w:id="10" w:name="_Toc31150"/>
      <w:r>
        <w:rPr>
          <w:rFonts w:hint="eastAsia" w:ascii="宋体" w:hAnsi="宋体" w:cs="宋体"/>
          <w:sz w:val="24"/>
          <w:szCs w:val="22"/>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9"/>
      <w:r/>
      <w:bookmarkEnd w:id="10"/>
      <w:r/>
      <w:r/>
    </w:p>
    <w:p>
      <w:pPr>
        <w:ind w:firstLine="472"/>
        <w:spacing w:line="360" w:lineRule="auto"/>
        <w:rPr>
          <w:rFonts w:ascii="宋体" w:hAnsi="宋体" w:cs="宋体"/>
          <w:bCs/>
          <w:sz w:val="24"/>
        </w:rPr>
      </w:pPr>
      <w:r>
        <w:rPr>
          <w:rFonts w:hint="eastAsia" w:ascii="宋体" w:hAnsi="宋体" w:cs="宋体"/>
          <w:b/>
          <w:bCs/>
          <w:sz w:val="24"/>
        </w:rPr>
        <w:t xml:space="preserve">14.4 投标报价（编制）要求的说明</w:t>
      </w:r>
      <w:r/>
    </w:p>
    <w:p>
      <w:pPr>
        <w:ind w:firstLine="502"/>
        <w:spacing w:line="360" w:lineRule="auto"/>
        <w:rPr>
          <w:rFonts w:ascii="宋体" w:hAnsi="宋体" w:cs="宋体"/>
          <w:sz w:val="24"/>
          <w:lang w:val="zh-CN"/>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.1除非合同中另有规定，投标人对《</w:t>
      </w:r>
      <w:r>
        <w:rPr>
          <w:rFonts w:hint="eastAsia" w:ascii="宋体" w:hAnsi="宋体" w:cs="宋体"/>
          <w:sz w:val="24"/>
        </w:rPr>
        <w:t xml:space="preserve">开标一览表</w:t>
      </w:r>
      <w:r>
        <w:rPr>
          <w:rFonts w:hint="eastAsia" w:ascii="宋体" w:hAnsi="宋体" w:cs="宋体"/>
          <w:sz w:val="24"/>
          <w:lang w:val="zh-CN"/>
        </w:rPr>
        <w:t xml:space="preserve">》 中的全部内容的报价应</w:t>
      </w:r>
      <w:r>
        <w:rPr>
          <w:rFonts w:hint="eastAsia" w:hAnsi="宋体" w:cs="宋体"/>
          <w:sz w:val="24"/>
          <w:szCs w:val="24"/>
        </w:rPr>
        <w:t xml:space="preserve">包括投标产品、安装辅材及其备品备件和专用工具费用、税费及包装、运至最终目的地的运输、保险、安装调试、检测验收、技术支持与培训、质保和售后服务及相关劳务等所发生的全部费用以及企业利润、税金和政策性文件规定及合同包含的所有风险、责任等各项应有费用</w:t>
      </w:r>
      <w:r>
        <w:rPr>
          <w:rFonts w:hint="eastAsia" w:cs="宋体"/>
          <w:sz w:val="24"/>
          <w:szCs w:val="24"/>
          <w:lang w:val="zh-CN"/>
        </w:rPr>
        <w:t xml:space="preserve">。</w:t>
      </w:r>
      <w:r>
        <w:rPr>
          <w:rFonts w:hint="eastAsia" w:ascii="宋体" w:hAnsi="宋体" w:cs="宋体"/>
          <w:sz w:val="24"/>
          <w:lang w:val="zh-CN"/>
        </w:rPr>
        <w:t xml:space="preserve">同</w:t>
      </w:r>
      <w:r>
        <w:rPr>
          <w:rFonts w:hint="eastAsia" w:ascii="宋体" w:hAnsi="宋体" w:cs="宋体"/>
          <w:sz w:val="24"/>
          <w:lang w:val="zh-CN"/>
        </w:rPr>
        <w:t xml:space="preserve">时，除非合同条款中另有规定，否则，投标人所报价格在合同实施期间不因市场变化因素而变动。</w:t>
      </w:r>
      <w:r/>
    </w:p>
    <w:p>
      <w:pPr>
        <w:ind w:firstLine="502"/>
        <w:spacing w:line="360" w:lineRule="auto"/>
        <w:rPr>
          <w:rFonts w:ascii="宋体" w:hAnsi="宋体" w:cs="宋体"/>
          <w:sz w:val="24"/>
          <w:lang w:val="zh-CN"/>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.2投标人应按《公开分项报价》中的全部内容计算单价和总价。《公开分项报价》中的每一单项均应计算并填写单价和总价，并由法定代表人或代理人签署。</w:t>
      </w:r>
      <w:r/>
    </w:p>
    <w:p>
      <w:pPr>
        <w:ind w:firstLine="502"/>
        <w:spacing w:line="360" w:lineRule="auto"/>
        <w:rPr>
          <w:rFonts w:ascii="宋体" w:hAnsi="宋体" w:cs="宋体"/>
          <w:sz w:val="24"/>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.3投标人应对招标文件内所要采购的全部内容进行报价，只</w:t>
      </w:r>
      <w:r>
        <w:rPr>
          <w:rFonts w:hint="eastAsia" w:ascii="宋体" w:hAnsi="宋体" w:cs="宋体"/>
          <w:sz w:val="24"/>
          <w:lang w:val="zh-CN"/>
        </w:rPr>
        <w:t xml:space="preserve">投其中</w:t>
      </w:r>
      <w:r>
        <w:rPr>
          <w:rFonts w:hint="eastAsia" w:ascii="宋体" w:hAnsi="宋体" w:cs="宋体"/>
          <w:sz w:val="24"/>
          <w:lang w:val="zh-CN"/>
        </w:rPr>
        <w:t xml:space="preserve">部分内容者，其标书将被拒绝。但如果招标文件要求分标段投标的，则各标段应分别计算填写单价和总价。</w:t>
      </w:r>
      <w:r>
        <w:rPr>
          <w:rFonts w:hint="eastAsia" w:ascii="宋体" w:hAnsi="宋体" w:cs="宋体"/>
          <w:sz w:val="24"/>
        </w:rPr>
        <w:t xml:space="preserve">本项目不分标段。</w:t>
      </w:r>
      <w:r/>
    </w:p>
    <w:p>
      <w:pPr>
        <w:ind w:firstLine="502"/>
        <w:spacing w:line="360" w:lineRule="auto"/>
        <w:rPr>
          <w:rFonts w:ascii="宋体" w:hAnsi="宋体" w:cs="宋体"/>
          <w:sz w:val="24"/>
          <w:lang w:val="zh-CN"/>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.4 一项投标内容只允许一个报价，采购代理机构不接受任何有选择性的投标报价。</w:t>
      </w:r>
      <w:r/>
    </w:p>
    <w:p>
      <w:pPr>
        <w:ind w:firstLine="502"/>
        <w:spacing w:line="360" w:lineRule="auto"/>
        <w:rPr>
          <w:rFonts w:ascii="宋体" w:hAnsi="宋体" w:cs="宋体"/>
          <w:sz w:val="24"/>
          <w:lang w:val="zh-CN"/>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.5投标文件报价中的单价和总价全部采用人民币表示，除非合同的特殊条款另有规定。</w:t>
      </w:r>
      <w:r/>
    </w:p>
    <w:p>
      <w:pPr>
        <w:ind w:firstLine="502"/>
        <w:spacing w:line="360" w:lineRule="auto"/>
        <w:rPr>
          <w:rFonts w:ascii="宋体" w:hAnsi="宋体" w:cs="宋体"/>
          <w:sz w:val="24"/>
          <w:lang w:val="zh-CN"/>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.6最低的投标报价或最高的折扣比例是中标的重要条件，但不是中标的唯一条件。</w:t>
      </w:r>
      <w:r/>
    </w:p>
    <w:p>
      <w:pPr>
        <w:spacing w:line="360" w:lineRule="auto"/>
        <w:rPr>
          <w:rFonts w:ascii="宋体" w:hAnsi="宋体" w:cs="宋体"/>
          <w:b/>
          <w:bCs/>
          <w:sz w:val="24"/>
        </w:rPr>
      </w:pPr>
      <w:r>
        <w:rPr>
          <w:rFonts w:hint="eastAsia" w:ascii="宋体" w:hAnsi="宋体" w:cs="宋体"/>
          <w:b/>
          <w:bCs/>
          <w:sz w:val="24"/>
          <w:lang w:val="zh-CN"/>
        </w:rPr>
        <w:t xml:space="preserve">15、投标文件的签署</w:t>
      </w:r>
      <w:r/>
    </w:p>
    <w:p>
      <w:pPr>
        <w:spacing w:line="360" w:lineRule="auto"/>
        <w:rPr>
          <w:rFonts w:ascii="宋体" w:hAnsi="宋体" w:cs="宋体"/>
          <w:b/>
          <w:bCs/>
          <w:sz w:val="24"/>
        </w:rPr>
      </w:pPr>
      <w:r>
        <w:rPr>
          <w:rFonts w:hint="eastAsia" w:ascii="宋体" w:hAnsi="宋体" w:cs="宋体"/>
          <w:b/>
          <w:bCs/>
          <w:sz w:val="24"/>
          <w:lang w:val="zh-CN"/>
        </w:rPr>
        <w:t xml:space="preserve">    投标文件每一页均应加盖供应商电子签章。</w:t>
      </w:r>
      <w:r/>
    </w:p>
    <w:p>
      <w:pPr>
        <w:spacing w:line="360" w:lineRule="auto"/>
        <w:rPr>
          <w:rFonts w:ascii="宋体" w:hAnsi="宋体" w:cs="宋体"/>
          <w:b/>
          <w:bCs/>
          <w:sz w:val="24"/>
        </w:rPr>
      </w:pPr>
      <w:r>
        <w:rPr>
          <w:rFonts w:hint="eastAsia" w:ascii="宋体" w:hAnsi="宋体" w:cs="宋体"/>
          <w:b/>
          <w:bCs/>
          <w:sz w:val="24"/>
          <w:lang w:val="zh-CN"/>
        </w:rPr>
        <w:t xml:space="preserve">16、投标保证金</w:t>
      </w:r>
      <w:r/>
    </w:p>
    <w:p>
      <w:pPr>
        <w:ind w:firstLine="480"/>
        <w:spacing w:line="360" w:lineRule="auto"/>
        <w:rPr>
          <w:rFonts w:ascii="宋体" w:hAnsi="宋体" w:cs="宋体"/>
          <w:sz w:val="24"/>
          <w:lang w:val="zh-CN"/>
        </w:rPr>
      </w:pPr>
      <w:r>
        <w:rPr>
          <w:rFonts w:hint="eastAsia" w:ascii="宋体" w:hAnsi="宋体" w:cs="宋体"/>
          <w:sz w:val="24"/>
          <w:lang w:val="zh-CN"/>
        </w:rPr>
        <w:t xml:space="preserve">本项目不收取投标保证金。</w:t>
      </w:r>
      <w:r/>
    </w:p>
    <w:p>
      <w:pPr>
        <w:spacing w:line="360" w:lineRule="auto"/>
        <w:rPr>
          <w:rFonts w:ascii="宋体" w:hAnsi="宋体" w:cs="宋体"/>
          <w:b/>
          <w:sz w:val="24"/>
        </w:rPr>
      </w:pPr>
      <w:r>
        <w:rPr>
          <w:rFonts w:hint="eastAsia" w:ascii="宋体" w:hAnsi="宋体" w:cs="宋体"/>
          <w:b/>
          <w:bCs/>
          <w:sz w:val="24"/>
          <w:lang w:val="zh-CN"/>
        </w:rPr>
        <w:t xml:space="preserve">17、投标文件的有效期</w:t>
      </w:r>
      <w:r/>
    </w:p>
    <w:p>
      <w:pPr>
        <w:ind w:firstLine="480"/>
        <w:spacing w:line="360" w:lineRule="auto"/>
        <w:rPr>
          <w:rFonts w:ascii="宋体" w:hAnsi="宋体" w:cs="宋体"/>
          <w:sz w:val="24"/>
          <w:lang w:val="zh-CN"/>
        </w:rPr>
      </w:pPr>
      <w:r>
        <w:rPr>
          <w:rFonts w:hint="eastAsia" w:ascii="宋体" w:hAnsi="宋体" w:cs="宋体"/>
          <w:sz w:val="24"/>
          <w:lang w:val="zh-CN"/>
        </w:rPr>
        <w:t xml:space="preserve">17.1自投标截止时间之日起</w:t>
      </w:r>
      <w:r>
        <w:rPr>
          <w:rFonts w:hint="eastAsia" w:ascii="宋体" w:hAnsi="宋体" w:cs="宋体"/>
          <w:sz w:val="24"/>
          <w:u w:val="single"/>
        </w:rPr>
        <w:t xml:space="preserve">45</w:t>
      </w:r>
      <w:r>
        <w:rPr>
          <w:rFonts w:hint="eastAsia" w:ascii="宋体" w:hAnsi="宋体" w:cs="宋体"/>
          <w:sz w:val="24"/>
          <w:lang w:val="zh-CN"/>
        </w:rPr>
        <w:t xml:space="preserve">天，投标书应保持有效。有效期短于这个规定期限的投标，将被拒绝。</w:t>
      </w:r>
      <w:r/>
    </w:p>
    <w:p>
      <w:pPr>
        <w:ind w:firstLine="480"/>
        <w:spacing w:line="360" w:lineRule="auto"/>
        <w:rPr>
          <w:rFonts w:ascii="宋体" w:hAnsi="宋体" w:cs="宋体"/>
          <w:sz w:val="24"/>
          <w:lang w:val="zh-CN"/>
        </w:rPr>
      </w:pPr>
      <w:r>
        <w:rPr>
          <w:rFonts w:hint="eastAsia" w:ascii="宋体" w:hAnsi="宋体" w:cs="宋体"/>
          <w:sz w:val="24"/>
          <w:lang w:val="zh-CN"/>
        </w:rPr>
        <w:t xml:space="preserve">17.2在特殊情况下，采购代理机构可与投标人协商延长投标书的有效期。这种要求和答复都应以书面、传真的形式进行。</w:t>
      </w:r>
      <w:r/>
    </w:p>
    <w:p>
      <w:pPr>
        <w:spacing w:line="360" w:lineRule="auto"/>
        <w:rPr>
          <w:rFonts w:ascii="宋体" w:hAnsi="宋体" w:cs="宋体"/>
          <w:b/>
          <w:bCs/>
          <w:sz w:val="24"/>
          <w:szCs w:val="24"/>
        </w:rPr>
      </w:pPr>
      <w:r>
        <w:rPr>
          <w:rFonts w:hint="eastAsia" w:ascii="宋体" w:hAnsi="宋体" w:cs="宋体"/>
          <w:b/>
          <w:bCs/>
          <w:sz w:val="24"/>
          <w:szCs w:val="24"/>
          <w:lang w:val="zh-CN"/>
        </w:rPr>
        <w:t xml:space="preserve">五、</w:t>
      </w:r>
      <w:r>
        <w:rPr>
          <w:rFonts w:hint="eastAsia" w:ascii="宋体" w:hAnsi="宋体" w:cs="宋体"/>
          <w:b/>
          <w:sz w:val="24"/>
          <w:szCs w:val="24"/>
        </w:rPr>
        <w:t xml:space="preserve">投标文件的递交、补充、修改和撤回</w:t>
      </w:r>
      <w:r/>
    </w:p>
    <w:p>
      <w:pPr>
        <w:pStyle w:val="1056"/>
        <w:ind w:firstLine="0"/>
        <w:spacing w:line="360" w:lineRule="auto"/>
        <w:rPr>
          <w:rFonts w:ascii="宋体" w:hAnsi="宋体" w:cs="宋体"/>
          <w:b/>
          <w:sz w:val="24"/>
          <w:szCs w:val="24"/>
        </w:rPr>
      </w:pPr>
      <w:r>
        <w:rPr>
          <w:rFonts w:hint="eastAsia" w:ascii="宋体" w:hAnsi="宋体" w:cs="宋体"/>
          <w:b/>
          <w:sz w:val="24"/>
          <w:szCs w:val="24"/>
          <w:lang w:val="en-US"/>
        </w:rPr>
        <w:t xml:space="preserve">18、</w:t>
      </w:r>
      <w:r>
        <w:rPr>
          <w:rFonts w:hint="eastAsia" w:ascii="宋体" w:hAnsi="宋体" w:cs="宋体"/>
          <w:b/>
          <w:sz w:val="24"/>
          <w:szCs w:val="24"/>
        </w:rPr>
        <w:t xml:space="preserve">投标文件的递交</w:t>
      </w:r>
      <w:r/>
    </w:p>
    <w:p>
      <w:pPr>
        <w:pStyle w:val="1056"/>
        <w:ind w:firstLine="420"/>
        <w:spacing w:line="360" w:lineRule="auto"/>
        <w:rPr>
          <w:rFonts w:ascii="宋体" w:hAnsi="宋体" w:cs="宋体"/>
          <w:sz w:val="24"/>
          <w:szCs w:val="24"/>
        </w:rPr>
      </w:pPr>
      <w:r>
        <w:rPr>
          <w:rFonts w:hint="eastAsia" w:ascii="宋体" w:hAnsi="宋体" w:cs="宋体"/>
          <w:sz w:val="24"/>
          <w:szCs w:val="24"/>
          <w:lang w:val="en-US"/>
        </w:rPr>
        <w:t xml:space="preserve">18</w:t>
      </w:r>
      <w:r>
        <w:rPr>
          <w:rFonts w:hint="eastAsia" w:ascii="宋体" w:hAnsi="宋体" w:cs="宋体"/>
          <w:sz w:val="24"/>
          <w:szCs w:val="24"/>
        </w:rPr>
        <w:t xml:space="preserve">.1投标人应当在在投标截止时间</w:t>
      </w:r>
      <w:r>
        <w:rPr>
          <w:rFonts w:hint="eastAsia" w:ascii="宋体" w:hAnsi="宋体" w:cs="宋体"/>
          <w:sz w:val="24"/>
          <w:szCs w:val="24"/>
        </w:rPr>
        <w:t xml:space="preserve">前制作</w:t>
      </w:r>
      <w:r>
        <w:rPr>
          <w:rFonts w:hint="eastAsia" w:ascii="宋体" w:hAnsi="宋体" w:cs="宋体"/>
          <w:sz w:val="24"/>
          <w:szCs w:val="24"/>
        </w:rPr>
        <w:t xml:space="preserve">并上传电子投标文件。</w:t>
      </w:r>
      <w:r/>
    </w:p>
    <w:p>
      <w:pPr>
        <w:pStyle w:val="979"/>
        <w:ind w:firstLine="480"/>
        <w:spacing w:line="360" w:lineRule="auto"/>
        <w:rPr>
          <w:rFonts w:ascii="宋体" w:hAnsi="宋体" w:cs="宋体"/>
          <w:b/>
          <w:bCs/>
          <w:szCs w:val="24"/>
        </w:rPr>
      </w:pPr>
      <w:r>
        <w:rPr>
          <w:rFonts w:hint="eastAsia" w:ascii="宋体" w:hAnsi="宋体" w:cs="宋体"/>
          <w:szCs w:val="24"/>
        </w:rPr>
        <w:t xml:space="preserve">18.2投标人通过</w:t>
      </w:r>
      <w:r>
        <w:rPr>
          <w:rFonts w:hint="eastAsia" w:ascii="宋体" w:hAnsi="宋体" w:cs="宋体"/>
          <w:b/>
          <w:bCs/>
          <w:szCs w:val="24"/>
        </w:rPr>
        <w:t xml:space="preserve">“苏</w:t>
      </w:r>
      <w:r>
        <w:rPr>
          <w:rFonts w:hint="eastAsia" w:ascii="宋体" w:hAnsi="宋体" w:cs="宋体"/>
          <w:b/>
          <w:bCs/>
          <w:szCs w:val="24"/>
        </w:rPr>
        <w:t xml:space="preserve">采云</w:t>
      </w:r>
      <w:r>
        <w:rPr>
          <w:rFonts w:hint="eastAsia" w:ascii="宋体" w:hAnsi="宋体" w:cs="宋体"/>
          <w:b/>
          <w:bCs/>
          <w:szCs w:val="24"/>
        </w:rPr>
        <w:t xml:space="preserve">”系统不见面开标大厅在线参与开标活动。（具体操作详见《苏</w:t>
      </w:r>
      <w:r>
        <w:rPr>
          <w:rFonts w:hint="eastAsia" w:ascii="宋体" w:hAnsi="宋体" w:cs="宋体"/>
          <w:b/>
          <w:bCs/>
          <w:szCs w:val="24"/>
        </w:rPr>
        <w:t xml:space="preserve">采云</w:t>
      </w:r>
      <w:r>
        <w:rPr>
          <w:rFonts w:hint="eastAsia" w:ascii="宋体" w:hAnsi="宋体" w:cs="宋体"/>
          <w:b/>
          <w:bCs/>
          <w:szCs w:val="24"/>
        </w:rPr>
        <w:t xml:space="preserve">系统供应商操作手册》，网址链接https://czju.suzhou.gov.cn/zfcg/html/content/20231220161910031.shtml）</w:t>
      </w:r>
      <w:r/>
    </w:p>
    <w:p>
      <w:pPr>
        <w:pStyle w:val="1056"/>
        <w:ind w:firstLine="0"/>
        <w:spacing w:line="360" w:lineRule="auto"/>
        <w:rPr>
          <w:rFonts w:ascii="宋体" w:hAnsi="宋体" w:cs="宋体"/>
          <w:b/>
          <w:sz w:val="24"/>
          <w:szCs w:val="24"/>
        </w:rPr>
      </w:pPr>
      <w:r>
        <w:rPr>
          <w:rFonts w:hint="eastAsia" w:ascii="宋体" w:hAnsi="宋体" w:cs="宋体"/>
          <w:b/>
          <w:sz w:val="24"/>
          <w:szCs w:val="24"/>
          <w:lang w:val="en-US"/>
        </w:rPr>
        <w:t xml:space="preserve">19、</w:t>
      </w:r>
      <w:r>
        <w:rPr>
          <w:rFonts w:hint="eastAsia" w:ascii="宋体" w:hAnsi="宋体" w:cs="宋体"/>
          <w:b/>
          <w:sz w:val="24"/>
          <w:szCs w:val="24"/>
        </w:rPr>
        <w:t xml:space="preserve">投标截止时间</w:t>
      </w:r>
      <w:r/>
    </w:p>
    <w:p>
      <w:pPr>
        <w:pStyle w:val="1056"/>
        <w:ind w:firstLine="420"/>
        <w:spacing w:line="360" w:lineRule="auto"/>
        <w:rPr>
          <w:rFonts w:ascii="宋体" w:hAnsi="宋体" w:cs="宋体"/>
          <w:sz w:val="24"/>
          <w:szCs w:val="24"/>
        </w:rPr>
      </w:pPr>
      <w:r>
        <w:rPr>
          <w:rFonts w:hint="eastAsia" w:ascii="宋体" w:hAnsi="宋体" w:cs="宋体"/>
          <w:sz w:val="24"/>
          <w:szCs w:val="24"/>
          <w:lang w:val="en-US"/>
        </w:rPr>
        <w:t xml:space="preserve">19</w:t>
      </w:r>
      <w:r>
        <w:rPr>
          <w:rFonts w:hint="eastAsia" w:ascii="宋体" w:hAnsi="宋体" w:cs="宋体"/>
          <w:sz w:val="24"/>
          <w:szCs w:val="24"/>
        </w:rPr>
        <w:t xml:space="preserve">.1</w:t>
      </w:r>
      <w:r>
        <w:rPr>
          <w:rFonts w:hint="eastAsia" w:ascii="宋体" w:hAnsi="宋体" w:cs="宋体"/>
          <w:b/>
          <w:bCs/>
          <w:sz w:val="24"/>
          <w:szCs w:val="24"/>
        </w:rPr>
        <w:t xml:space="preserve">电子投标文件制作完成后请于投标文件网上提交截止时间前成功上传至“苏</w:t>
      </w:r>
      <w:r>
        <w:rPr>
          <w:rFonts w:hint="eastAsia" w:ascii="宋体" w:hAnsi="宋体" w:cs="宋体"/>
          <w:b/>
          <w:bCs/>
          <w:sz w:val="24"/>
          <w:szCs w:val="24"/>
        </w:rPr>
        <w:t xml:space="preserve">采云</w:t>
      </w:r>
      <w:r>
        <w:rPr>
          <w:rFonts w:hint="eastAsia" w:ascii="宋体" w:hAnsi="宋体" w:cs="宋体"/>
          <w:b/>
          <w:bCs/>
          <w:sz w:val="24"/>
          <w:szCs w:val="24"/>
        </w:rPr>
        <w:t xml:space="preserve">”系统，否则视为放弃参加该采购项目。</w:t>
      </w:r>
      <w:r>
        <w:rPr>
          <w:rFonts w:hint="eastAsia" w:ascii="宋体" w:hAnsi="宋体" w:cs="宋体"/>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1056"/>
        <w:ind w:firstLine="420"/>
        <w:spacing w:line="360" w:lineRule="auto"/>
        <w:rPr>
          <w:rFonts w:ascii="宋体" w:hAnsi="宋体" w:cs="宋体"/>
          <w:sz w:val="24"/>
          <w:szCs w:val="24"/>
        </w:rPr>
      </w:pPr>
      <w:r>
        <w:rPr>
          <w:rFonts w:hint="eastAsia" w:ascii="宋体" w:hAnsi="宋体" w:cs="宋体"/>
          <w:sz w:val="24"/>
          <w:szCs w:val="24"/>
          <w:lang w:val="en-US"/>
        </w:rPr>
        <w:t xml:space="preserve">19</w:t>
      </w:r>
      <w:r>
        <w:rPr>
          <w:rFonts w:hint="eastAsia" w:ascii="宋体" w:hAnsi="宋体" w:cs="宋体"/>
          <w:sz w:val="24"/>
          <w:szCs w:val="24"/>
        </w:rPr>
        <w:t xml:space="preserve">.2采购人和采购代理机构推迟投标截止时间时，将按规定的更正公告的方式对外发布。在这种情况下，采购人、采购代理机构和投标人的权利和义务将受到新的截止期的约束。</w:t>
      </w:r>
      <w:r/>
    </w:p>
    <w:p>
      <w:pPr>
        <w:pStyle w:val="1056"/>
        <w:ind w:firstLine="420"/>
        <w:spacing w:line="360" w:lineRule="auto"/>
        <w:rPr>
          <w:rFonts w:ascii="宋体" w:hAnsi="宋体" w:cs="宋体"/>
          <w:sz w:val="24"/>
          <w:szCs w:val="24"/>
        </w:rPr>
      </w:pPr>
      <w:r>
        <w:rPr>
          <w:rFonts w:hint="eastAsia" w:ascii="宋体" w:hAnsi="宋体" w:cs="宋体"/>
          <w:sz w:val="24"/>
          <w:szCs w:val="24"/>
          <w:lang w:val="en-US"/>
        </w:rPr>
        <w:t xml:space="preserve">19</w:t>
      </w:r>
      <w:r>
        <w:rPr>
          <w:rFonts w:hint="eastAsia" w:ascii="宋体" w:hAnsi="宋体" w:cs="宋体"/>
          <w:sz w:val="24"/>
          <w:szCs w:val="24"/>
        </w:rPr>
        <w:t xml:space="preserve">.3在投标截止时间</w:t>
      </w:r>
      <w:r>
        <w:rPr>
          <w:rFonts w:hint="eastAsia" w:ascii="宋体" w:hAnsi="宋体" w:cs="宋体"/>
          <w:sz w:val="24"/>
          <w:szCs w:val="24"/>
          <w:lang w:val="en-US"/>
        </w:rPr>
        <w:t xml:space="preserve">投标单位少于三家的</w:t>
      </w:r>
      <w:r>
        <w:rPr>
          <w:rFonts w:hint="eastAsia" w:ascii="宋体" w:hAnsi="宋体" w:cs="宋体"/>
          <w:sz w:val="24"/>
          <w:szCs w:val="24"/>
        </w:rPr>
        <w:t xml:space="preserve">，采购代理机构有权宣布本次招标失败。</w:t>
      </w:r>
      <w:r/>
    </w:p>
    <w:p>
      <w:pPr>
        <w:pStyle w:val="1056"/>
        <w:ind w:firstLine="0"/>
        <w:spacing w:line="360" w:lineRule="auto"/>
        <w:rPr>
          <w:rFonts w:ascii="宋体" w:hAnsi="宋体" w:cs="宋体"/>
          <w:b/>
          <w:sz w:val="24"/>
          <w:szCs w:val="24"/>
        </w:rPr>
      </w:pPr>
      <w:r>
        <w:rPr>
          <w:rFonts w:hint="eastAsia" w:ascii="宋体" w:hAnsi="宋体" w:cs="宋体"/>
          <w:b/>
          <w:sz w:val="24"/>
          <w:szCs w:val="24"/>
          <w:lang w:val="en-US"/>
        </w:rPr>
        <w:t xml:space="preserve">20</w:t>
      </w:r>
      <w:r>
        <w:rPr>
          <w:rFonts w:hint="eastAsia" w:ascii="宋体" w:hAnsi="宋体" w:cs="宋体"/>
          <w:b/>
          <w:sz w:val="24"/>
          <w:szCs w:val="24"/>
        </w:rPr>
        <w:t xml:space="preserve">.投标文件的补充、修改和撤回</w:t>
      </w:r>
      <w:r/>
    </w:p>
    <w:p>
      <w:pPr>
        <w:pStyle w:val="1056"/>
        <w:ind w:firstLine="420"/>
        <w:spacing w:line="360" w:lineRule="auto"/>
        <w:rPr>
          <w:rFonts w:ascii="宋体" w:hAnsi="宋体" w:cs="宋体"/>
          <w:sz w:val="24"/>
          <w:szCs w:val="24"/>
        </w:rPr>
      </w:pPr>
      <w:r>
        <w:rPr>
          <w:rFonts w:hint="eastAsia" w:ascii="宋体" w:hAnsi="宋体" w:cs="宋体"/>
          <w:sz w:val="24"/>
          <w:szCs w:val="24"/>
          <w:lang w:val="en-US"/>
        </w:rPr>
        <w:t xml:space="preserve">20</w:t>
      </w:r>
      <w:r>
        <w:rPr>
          <w:rFonts w:hint="eastAsia" w:ascii="宋体" w:hAnsi="宋体" w:cs="宋体"/>
          <w:sz w:val="24"/>
          <w:szCs w:val="24"/>
        </w:rPr>
        <w:t xml:space="preserve">.1投标人在投标文件网上提交截止时间前，可以对其电子投标文件进行补充、修改，具体操作方法见《苏</w:t>
      </w:r>
      <w:r>
        <w:rPr>
          <w:rFonts w:hint="eastAsia" w:ascii="宋体" w:hAnsi="宋体" w:cs="宋体"/>
          <w:sz w:val="24"/>
          <w:szCs w:val="24"/>
        </w:rPr>
        <w:t xml:space="preserve">采云</w:t>
      </w:r>
      <w:r>
        <w:rPr>
          <w:rFonts w:hint="eastAsia" w:ascii="宋体" w:hAnsi="宋体" w:cs="宋体"/>
          <w:sz w:val="24"/>
          <w:szCs w:val="24"/>
        </w:rPr>
        <w:t xml:space="preserve">系统供应商操作手册》。在投标文件网上提交截止时间之后，投标人不得对其电子投标文件作任何修改。</w:t>
      </w:r>
      <w:r/>
    </w:p>
    <w:p>
      <w:pPr>
        <w:pStyle w:val="1056"/>
        <w:ind w:firstLine="420"/>
        <w:spacing w:line="360" w:lineRule="auto"/>
        <w:rPr>
          <w:rFonts w:ascii="宋体" w:hAnsi="宋体" w:cs="宋体"/>
          <w:sz w:val="24"/>
          <w:szCs w:val="24"/>
        </w:rPr>
      </w:pPr>
      <w:r>
        <w:rPr>
          <w:rFonts w:hint="eastAsia" w:ascii="宋体" w:hAnsi="宋体" w:cs="宋体"/>
          <w:sz w:val="24"/>
          <w:szCs w:val="24"/>
          <w:lang w:val="en-US"/>
        </w:rPr>
        <w:t xml:space="preserve">20</w:t>
      </w:r>
      <w:r>
        <w:rPr>
          <w:rFonts w:hint="eastAsia" w:ascii="宋体" w:hAnsi="宋体" w:cs="宋体"/>
          <w:sz w:val="24"/>
          <w:szCs w:val="24"/>
        </w:rPr>
        <w:t xml:space="preserve">.2投标人在投标文件网上提交截止时间前，可以撤回其电子投标文件，具体操作方法见《苏</w:t>
      </w:r>
      <w:r>
        <w:rPr>
          <w:rFonts w:hint="eastAsia" w:ascii="宋体" w:hAnsi="宋体" w:cs="宋体"/>
          <w:sz w:val="24"/>
          <w:szCs w:val="24"/>
        </w:rPr>
        <w:t xml:space="preserve">采云</w:t>
      </w:r>
      <w:r>
        <w:rPr>
          <w:rFonts w:hint="eastAsia" w:ascii="宋体" w:hAnsi="宋体" w:cs="宋体"/>
          <w:sz w:val="24"/>
          <w:szCs w:val="24"/>
        </w:rPr>
        <w:t xml:space="preserve">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ascii="宋体" w:hAnsi="宋体" w:cs="宋体"/>
          <w:b/>
          <w:bCs/>
          <w:sz w:val="24"/>
        </w:rPr>
      </w:pPr>
      <w:r>
        <w:rPr>
          <w:rFonts w:hint="eastAsia" w:ascii="宋体" w:hAnsi="宋体" w:cs="宋体"/>
          <w:b/>
          <w:bCs/>
          <w:sz w:val="24"/>
          <w:lang w:val="zh-CN"/>
        </w:rPr>
        <w:t xml:space="preserve">六、开标和评标 </w:t>
      </w:r>
      <w:r/>
    </w:p>
    <w:p>
      <w:pPr>
        <w:spacing w:line="360" w:lineRule="auto"/>
        <w:rPr>
          <w:rFonts w:ascii="宋体" w:hAnsi="宋体" w:cs="宋体"/>
          <w:b/>
          <w:bCs/>
          <w:sz w:val="24"/>
        </w:rPr>
      </w:pPr>
      <w:r>
        <w:rPr>
          <w:rFonts w:hint="eastAsia" w:ascii="宋体" w:hAnsi="宋体" w:cs="宋体"/>
          <w:b/>
          <w:bCs/>
          <w:sz w:val="24"/>
        </w:rPr>
        <w:t xml:space="preserve">21</w:t>
      </w:r>
      <w:r>
        <w:rPr>
          <w:rFonts w:hint="eastAsia" w:ascii="宋体" w:hAnsi="宋体" w:cs="宋体"/>
          <w:b/>
          <w:bCs/>
          <w:sz w:val="24"/>
          <w:lang w:val="zh-CN"/>
        </w:rPr>
        <w:t xml:space="preserve">、开标</w:t>
      </w:r>
      <w:r/>
    </w:p>
    <w:p>
      <w:pPr>
        <w:pStyle w:val="1056"/>
        <w:ind w:firstLine="420"/>
        <w:spacing w:line="360" w:lineRule="auto"/>
        <w:rPr>
          <w:rFonts w:ascii="宋体" w:hAnsi="宋体" w:cs="宋体"/>
          <w:sz w:val="24"/>
          <w:szCs w:val="24"/>
        </w:rPr>
      </w:pPr>
      <w:r>
        <w:rPr>
          <w:rFonts w:hint="eastAsia" w:ascii="宋体" w:hAnsi="宋体" w:cs="宋体"/>
          <w:sz w:val="24"/>
          <w:szCs w:val="24"/>
          <w:lang w:val="en-US"/>
        </w:rPr>
        <w:t xml:space="preserve">21.1</w:t>
      </w:r>
      <w:r>
        <w:rPr>
          <w:rFonts w:hint="eastAsia" w:ascii="宋体" w:hAnsi="宋体" w:cs="宋体"/>
          <w:sz w:val="24"/>
          <w:szCs w:val="24"/>
        </w:rPr>
        <w:t xml:space="preserve">开标由采购代理机构</w:t>
      </w:r>
      <w:r>
        <w:rPr>
          <w:rFonts w:hint="eastAsia" w:ascii="宋体" w:hAnsi="宋体" w:cs="宋体"/>
          <w:sz w:val="24"/>
          <w:szCs w:val="24"/>
          <w:lang w:val="en-US"/>
        </w:rPr>
        <w:t xml:space="preserve">在线</w:t>
      </w:r>
      <w:r>
        <w:rPr>
          <w:rFonts w:hint="eastAsia" w:ascii="宋体" w:hAnsi="宋体" w:cs="宋体"/>
          <w:sz w:val="24"/>
          <w:szCs w:val="24"/>
        </w:rPr>
        <w:t xml:space="preserve">主持，邀请投标人</w:t>
      </w:r>
      <w:r>
        <w:rPr>
          <w:rFonts w:hint="eastAsia" w:ascii="宋体" w:hAnsi="宋体" w:cs="宋体"/>
          <w:sz w:val="24"/>
          <w:szCs w:val="24"/>
          <w:lang w:val="en-US"/>
        </w:rPr>
        <w:t xml:space="preserve">在线</w:t>
      </w:r>
      <w:r>
        <w:rPr>
          <w:rFonts w:hint="eastAsia" w:ascii="宋体" w:hAnsi="宋体" w:cs="宋体"/>
          <w:sz w:val="24"/>
          <w:szCs w:val="24"/>
        </w:rPr>
        <w:t xml:space="preserve">参加。投标人应当按照《苏</w:t>
      </w:r>
      <w:r>
        <w:rPr>
          <w:rFonts w:hint="eastAsia" w:ascii="宋体" w:hAnsi="宋体" w:cs="宋体"/>
          <w:sz w:val="24"/>
          <w:szCs w:val="24"/>
        </w:rPr>
        <w:t xml:space="preserve">采云</w:t>
      </w:r>
      <w:r>
        <w:rPr>
          <w:rFonts w:hint="eastAsia" w:ascii="宋体" w:hAnsi="宋体" w:cs="宋体"/>
          <w:sz w:val="24"/>
          <w:szCs w:val="24"/>
        </w:rPr>
        <w:t xml:space="preserve">系统供应商操作手册》规定，</w:t>
      </w:r>
      <w:r>
        <w:rPr>
          <w:rFonts w:hint="eastAsia" w:ascii="宋体" w:hAnsi="宋体" w:cs="宋体"/>
          <w:b/>
          <w:sz w:val="24"/>
          <w:szCs w:val="24"/>
        </w:rPr>
        <w:t xml:space="preserve">参加开标活动和在“苏</w:t>
      </w:r>
      <w:r>
        <w:rPr>
          <w:rFonts w:hint="eastAsia" w:ascii="宋体" w:hAnsi="宋体" w:cs="宋体"/>
          <w:b/>
          <w:sz w:val="24"/>
          <w:szCs w:val="24"/>
        </w:rPr>
        <w:t xml:space="preserve">采云</w:t>
      </w:r>
      <w:r>
        <w:rPr>
          <w:rFonts w:hint="eastAsia" w:ascii="宋体" w:hAnsi="宋体" w:cs="宋体"/>
          <w:b/>
          <w:sz w:val="24"/>
          <w:szCs w:val="24"/>
        </w:rPr>
        <w:t xml:space="preserve">”系统规定的时间内对投标文件进行解密</w:t>
      </w:r>
      <w:r>
        <w:rPr>
          <w:rFonts w:hint="eastAsia" w:ascii="宋体" w:hAnsi="宋体" w:cs="宋体"/>
          <w:sz w:val="24"/>
          <w:szCs w:val="24"/>
        </w:rPr>
        <w:t xml:space="preserve">。评标委员会成员不得参加开标活动。</w:t>
      </w:r>
      <w:r/>
    </w:p>
    <w:p>
      <w:pPr>
        <w:ind w:firstLine="480"/>
        <w:spacing w:line="360" w:lineRule="auto"/>
        <w:rPr>
          <w:rFonts w:ascii="宋体" w:hAnsi="宋体" w:cs="宋体"/>
          <w:sz w:val="24"/>
          <w:szCs w:val="24"/>
        </w:rPr>
      </w:pPr>
      <w:r>
        <w:rPr>
          <w:rFonts w:hint="eastAsia" w:ascii="宋体" w:hAnsi="宋体" w:cs="宋体"/>
          <w:sz w:val="24"/>
          <w:szCs w:val="24"/>
        </w:rPr>
        <w:t xml:space="preserve">21.2开标时，由采购代理机构通过“苏</w:t>
      </w:r>
      <w:r>
        <w:rPr>
          <w:rFonts w:hint="eastAsia" w:ascii="宋体" w:hAnsi="宋体" w:cs="宋体"/>
          <w:sz w:val="24"/>
          <w:szCs w:val="24"/>
        </w:rPr>
        <w:t xml:space="preserve">采云</w:t>
      </w:r>
      <w:r>
        <w:rPr>
          <w:rFonts w:hint="eastAsia" w:ascii="宋体" w:hAnsi="宋体" w:cs="宋体"/>
          <w:sz w:val="24"/>
          <w:szCs w:val="24"/>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21.3</w:t>
      </w:r>
      <w:r>
        <w:rPr>
          <w:rFonts w:hint="eastAsia" w:ascii="宋体" w:hAnsi="宋体" w:cs="宋体"/>
          <w:sz w:val="24"/>
          <w:szCs w:val="24"/>
          <w:lang w:val="zh-CN"/>
        </w:rPr>
        <w:t xml:space="preserve">投标人代表未参加开标的，视同认可开标结果。</w:t>
      </w:r>
      <w:r/>
    </w:p>
    <w:p>
      <w:pPr>
        <w:spacing w:line="360" w:lineRule="auto"/>
        <w:rPr>
          <w:rFonts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2</w:t>
      </w:r>
      <w:r>
        <w:rPr>
          <w:rFonts w:hint="eastAsia" w:ascii="宋体" w:hAnsi="宋体" w:cs="宋体"/>
          <w:b/>
          <w:sz w:val="24"/>
          <w:lang w:val="zh-CN"/>
        </w:rPr>
        <w:t xml:space="preserve">、资格审查</w:t>
      </w:r>
      <w:r/>
    </w:p>
    <w:p>
      <w:pPr>
        <w:ind w:firstLine="482"/>
        <w:spacing w:line="360" w:lineRule="auto"/>
        <w:rPr>
          <w:rFonts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2</w:t>
      </w:r>
      <w:r>
        <w:rPr>
          <w:rFonts w:hint="eastAsia" w:ascii="宋体" w:hAnsi="宋体" w:cs="宋体"/>
          <w:b/>
          <w:sz w:val="24"/>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.2.1查询时间：投标文件递交截止时间。</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.2.2查询渠道：</w:t>
      </w:r>
      <w:r>
        <w:rPr>
          <w:rFonts w:hint="eastAsia" w:ascii="宋体" w:hAnsi="宋体" w:cs="宋体"/>
          <w:bCs/>
          <w:sz w:val="24"/>
        </w:rPr>
        <w:t xml:space="preserve">采购代理机构会在接收投标文件截止时间后，在中国政府采购网（www.ccgp.gov.cn）、信用中国（www.creditchina.gov.cn）、信用江苏（</w:t>
      </w:r>
      <w:hyperlink r:id="rId15" w:tooltip="http://www.jscredit.gov.cn/" w:history="1">
        <w:r>
          <w:rPr>
            <w:rStyle w:val="1009"/>
            <w:rFonts w:hint="eastAsia" w:ascii="宋体" w:hAnsi="宋体" w:cs="宋体"/>
            <w:bCs/>
            <w:color w:val="auto"/>
            <w:sz w:val="24"/>
          </w:rPr>
          <w:t xml:space="preserve">www.jscredit.gov.cn</w:t>
        </w:r>
      </w:hyperlink>
      <w:r>
        <w:rPr>
          <w:rFonts w:hint="eastAsia" w:ascii="宋体" w:hAnsi="宋体" w:cs="宋体"/>
          <w:bCs/>
          <w:sz w:val="24"/>
        </w:rPr>
        <w:t xml:space="preserve">）、诚信苏州（www.szcredit.gov.cn）的网站输入供应商全称或统一社会信用代码查询信用记录，并将查询结果递交评审小组</w:t>
      </w:r>
      <w:r>
        <w:rPr>
          <w:rFonts w:hint="eastAsia" w:ascii="宋体" w:hAnsi="宋体" w:cs="宋体"/>
          <w:sz w:val="24"/>
          <w:lang w:val="zh-CN"/>
        </w:rPr>
        <w:t xml:space="preserve">。</w:t>
      </w:r>
      <w:r/>
    </w:p>
    <w:p>
      <w:pPr>
        <w:ind w:firstLine="439"/>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.3</w:t>
      </w:r>
      <w:r>
        <w:rPr>
          <w:rFonts w:hint="eastAsia" w:ascii="宋体" w:hAnsi="宋体" w:cs="宋体"/>
          <w:b/>
          <w:bCs/>
          <w:sz w:val="24"/>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ascii="宋体" w:hAnsi="宋体" w:cs="宋体"/>
          <w:sz w:val="24"/>
        </w:rPr>
      </w:pPr>
      <w:r>
        <w:rPr>
          <w:rFonts w:hint="eastAsia" w:ascii="宋体" w:hAnsi="宋体" w:cs="宋体"/>
          <w:sz w:val="24"/>
        </w:rPr>
        <w:t xml:space="preserve">22.4单位负责人为同一人或者存在直接控股、管理关系的不同供应商，不得参与同一合同项下的投标活动。</w:t>
      </w:r>
      <w:r/>
    </w:p>
    <w:p>
      <w:pPr>
        <w:ind w:firstLine="480"/>
        <w:spacing w:line="360" w:lineRule="auto"/>
        <w:rPr>
          <w:rFonts w:ascii="宋体" w:hAnsi="宋体" w:cs="宋体"/>
          <w:sz w:val="24"/>
        </w:rPr>
      </w:pPr>
      <w:r>
        <w:rPr>
          <w:rFonts w:hint="eastAsia" w:ascii="宋体" w:hAnsi="宋体" w:cs="宋体"/>
          <w:sz w:val="24"/>
        </w:rPr>
        <w:t xml:space="preserve">22.5本项目通过上述资格审查的合格投标人不足三家的，不得评标。</w:t>
      </w:r>
      <w:r/>
    </w:p>
    <w:p>
      <w:pPr>
        <w:spacing w:line="360" w:lineRule="auto"/>
        <w:rPr>
          <w:rFonts w:ascii="宋体" w:hAnsi="宋体" w:cs="宋体"/>
          <w:b/>
          <w:bCs/>
          <w:sz w:val="24"/>
        </w:rPr>
      </w:pPr>
      <w:r>
        <w:rPr>
          <w:rFonts w:hint="eastAsia" w:ascii="宋体" w:hAnsi="宋体" w:cs="宋体"/>
          <w:b/>
          <w:bCs/>
          <w:sz w:val="24"/>
          <w:lang w:val="zh-CN"/>
        </w:rPr>
        <w:t xml:space="preserve">2</w:t>
      </w:r>
      <w:r>
        <w:rPr>
          <w:rFonts w:hint="eastAsia" w:ascii="宋体" w:hAnsi="宋体" w:cs="宋体"/>
          <w:b/>
          <w:bCs/>
          <w:sz w:val="24"/>
        </w:rPr>
        <w:t xml:space="preserve">3</w:t>
      </w:r>
      <w:r>
        <w:rPr>
          <w:rFonts w:hint="eastAsia" w:ascii="宋体" w:hAnsi="宋体" w:cs="宋体"/>
          <w:b/>
          <w:bCs/>
          <w:sz w:val="24"/>
          <w:lang w:val="zh-CN"/>
        </w:rPr>
        <w:t xml:space="preserve">、评标委员会</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.1评标委员会（以下简称评委会）成员依法组建；</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.2评标委员会将对符合资格的投标人的投标文件进行符合性审查，以确定其是否满足招标文件的实质性要求。</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.3评委会组负责具体的评标事务，并独立履行以下职责：</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.3.1审查、评价投标文件是否符合招标文件的商务、技术等实质性要求；</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.3.2要求投标人对投标文件有关事项</w:t>
      </w:r>
      <w:r>
        <w:rPr>
          <w:rFonts w:hint="eastAsia" w:ascii="宋体" w:hAnsi="宋体" w:cs="宋体"/>
          <w:sz w:val="24"/>
          <w:lang w:val="zh-CN"/>
        </w:rPr>
        <w:t xml:space="preserve">作出</w:t>
      </w:r>
      <w:r>
        <w:rPr>
          <w:rFonts w:hint="eastAsia" w:ascii="宋体" w:hAnsi="宋体" w:cs="宋体"/>
          <w:sz w:val="24"/>
          <w:lang w:val="zh-CN"/>
        </w:rPr>
        <w:t xml:space="preserve">澄清或者说明；</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.3.3对投标文件进行比较和评价；</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.3.4</w:t>
      </w:r>
      <w:r>
        <w:rPr>
          <w:rFonts w:hint="eastAsia" w:ascii="宋体" w:hAnsi="宋体" w:cs="宋体"/>
          <w:sz w:val="24"/>
        </w:rPr>
        <w:t xml:space="preserve">签署评标报告、推荐中标候选人并根据采购方委托从中</w:t>
      </w:r>
      <w:r>
        <w:rPr>
          <w:rFonts w:hint="eastAsia" w:ascii="宋体" w:hAnsi="宋体" w:cs="宋体"/>
          <w:sz w:val="24"/>
          <w:lang w:val="zh-CN"/>
        </w:rPr>
        <w:t xml:space="preserve">确定中标人；</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.3.5向采购人、采购代理机构或者有关部门报告评标中发现的违法行为。</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.4评委会成员应当履行下列义务：</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.4.1遵纪守法，客观、公正、廉洁地履行职责；</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.4.2按照招标文件规定的评标办法和评标标准进行评标，对评审意见承担个人责任；</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.4.3对评标过程和结果，以及投标人的商业秘密保密；</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.4.4评标委员会根据全体评标成员签字的原始评标记录和评标结果编写评标报告。评标报告应当包括以下内容：</w:t>
      </w:r>
      <w:r/>
    </w:p>
    <w:p>
      <w:pPr>
        <w:ind w:firstLine="480"/>
        <w:spacing w:line="360" w:lineRule="auto"/>
        <w:rPr>
          <w:rFonts w:ascii="宋体" w:hAnsi="宋体" w:cs="宋体"/>
          <w:sz w:val="24"/>
          <w:lang w:val="zh-CN"/>
        </w:rPr>
      </w:pPr>
      <w:r>
        <w:rPr>
          <w:rFonts w:hint="eastAsia" w:ascii="宋体" w:hAnsi="宋体" w:cs="宋体"/>
          <w:sz w:val="24"/>
          <w:lang w:val="zh-CN"/>
        </w:rPr>
        <w:t xml:space="preserve">（一）招标公告刊登的媒体名称、开标日期和地点；</w:t>
      </w:r>
      <w:r/>
    </w:p>
    <w:p>
      <w:pPr>
        <w:ind w:firstLine="480"/>
        <w:spacing w:line="360" w:lineRule="auto"/>
        <w:rPr>
          <w:rFonts w:ascii="宋体" w:hAnsi="宋体" w:cs="宋体"/>
          <w:sz w:val="24"/>
          <w:lang w:val="zh-CN"/>
        </w:rPr>
      </w:pPr>
      <w:r>
        <w:rPr>
          <w:rFonts w:hint="eastAsia" w:ascii="宋体" w:hAnsi="宋体" w:cs="宋体"/>
          <w:sz w:val="24"/>
          <w:lang w:val="zh-CN"/>
        </w:rPr>
        <w:t xml:space="preserve">（二）投标人名单和评标委员会成员名单；</w:t>
      </w:r>
      <w:r/>
    </w:p>
    <w:p>
      <w:pPr>
        <w:ind w:firstLine="480"/>
        <w:spacing w:line="360" w:lineRule="auto"/>
        <w:rPr>
          <w:rFonts w:ascii="宋体" w:hAnsi="宋体" w:cs="宋体"/>
          <w:sz w:val="24"/>
          <w:lang w:val="zh-CN"/>
        </w:rPr>
      </w:pPr>
      <w:r>
        <w:rPr>
          <w:rFonts w:hint="eastAsia" w:ascii="宋体" w:hAnsi="宋体" w:cs="宋体"/>
          <w:sz w:val="24"/>
          <w:lang w:val="zh-CN"/>
        </w:rPr>
        <w:t xml:space="preserve">（三）评标方法和标准；</w:t>
      </w:r>
      <w:r/>
    </w:p>
    <w:p>
      <w:pPr>
        <w:ind w:firstLine="480"/>
        <w:spacing w:line="360" w:lineRule="auto"/>
        <w:rPr>
          <w:rFonts w:ascii="宋体" w:hAnsi="宋体" w:cs="宋体"/>
          <w:sz w:val="24"/>
          <w:lang w:val="zh-CN"/>
        </w:rPr>
      </w:pPr>
      <w:r>
        <w:rPr>
          <w:rFonts w:hint="eastAsia" w:ascii="宋体" w:hAnsi="宋体" w:cs="宋体"/>
          <w:sz w:val="24"/>
          <w:lang w:val="zh-CN"/>
        </w:rPr>
        <w:t xml:space="preserve">（四）开标记录和评标情况及说明，包括无效投标人名单及原因；</w:t>
      </w:r>
      <w:r/>
    </w:p>
    <w:p>
      <w:pPr>
        <w:ind w:firstLine="480"/>
        <w:spacing w:line="360" w:lineRule="auto"/>
        <w:rPr>
          <w:rFonts w:ascii="宋体" w:hAnsi="宋体" w:cs="宋体"/>
          <w:sz w:val="24"/>
          <w:lang w:val="zh-CN"/>
        </w:rPr>
      </w:pPr>
      <w:r>
        <w:rPr>
          <w:rFonts w:hint="eastAsia" w:ascii="宋体" w:hAnsi="宋体" w:cs="宋体"/>
          <w:sz w:val="24"/>
          <w:lang w:val="zh-CN"/>
        </w:rPr>
        <w:t xml:space="preserve">（五）评标结果，确定的中标候选人名单或者经采购人委托直接确定的中标人；</w:t>
      </w:r>
      <w:r/>
    </w:p>
    <w:p>
      <w:pPr>
        <w:ind w:firstLine="480"/>
        <w:spacing w:line="360" w:lineRule="auto"/>
        <w:rPr>
          <w:rFonts w:ascii="宋体" w:hAnsi="宋体" w:cs="宋体"/>
          <w:sz w:val="24"/>
          <w:lang w:val="zh-CN"/>
        </w:rPr>
      </w:pPr>
      <w:r>
        <w:rPr>
          <w:rFonts w:hint="eastAsia" w:ascii="宋体" w:hAnsi="宋体" w:cs="宋体"/>
          <w:sz w:val="24"/>
          <w:lang w:val="zh-CN"/>
        </w:rPr>
        <w:t xml:space="preserve">（六）其他需要说明的情况，包括评标过程中投标人根据评标委员会要求进行的澄清、说明或者补正，评标委员会成员的更换等。</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.4.5配合招标采购人答复投标人提出的质疑；</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.4.6配合采购人和采购代理机构答复投标人提出的质疑。</w:t>
      </w:r>
      <w:r/>
    </w:p>
    <w:p>
      <w:pPr>
        <w:spacing w:line="360" w:lineRule="auto"/>
        <w:rPr>
          <w:rFonts w:ascii="宋体" w:hAnsi="宋体" w:cs="宋体"/>
          <w:b/>
          <w:bCs/>
          <w:sz w:val="24"/>
        </w:rPr>
      </w:pPr>
      <w:r>
        <w:rPr>
          <w:rFonts w:hint="eastAsia" w:ascii="宋体" w:hAnsi="宋体" w:cs="宋体"/>
          <w:b/>
          <w:bCs/>
          <w:sz w:val="24"/>
          <w:lang w:val="zh-CN"/>
        </w:rPr>
        <w:t xml:space="preserve">2</w:t>
      </w:r>
      <w:r>
        <w:rPr>
          <w:rFonts w:hint="eastAsia" w:ascii="宋体" w:hAnsi="宋体" w:cs="宋体"/>
          <w:b/>
          <w:bCs/>
          <w:sz w:val="24"/>
        </w:rPr>
        <w:t xml:space="preserve">4</w:t>
      </w:r>
      <w:r>
        <w:rPr>
          <w:rFonts w:hint="eastAsia" w:ascii="宋体" w:hAnsi="宋体" w:cs="宋体"/>
          <w:b/>
          <w:bCs/>
          <w:sz w:val="24"/>
          <w:lang w:val="zh-CN"/>
        </w:rPr>
        <w:t xml:space="preserve">、保密要求</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4</w:t>
      </w:r>
      <w:r>
        <w:rPr>
          <w:rFonts w:hint="eastAsia" w:ascii="宋体" w:hAnsi="宋体" w:cs="宋体"/>
          <w:sz w:val="24"/>
          <w:lang w:val="zh-CN"/>
        </w:rPr>
        <w:t xml:space="preserve">.1评标将在严格保密的情况下进行。</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4</w:t>
      </w:r>
      <w:r>
        <w:rPr>
          <w:rFonts w:hint="eastAsia" w:ascii="宋体" w:hAnsi="宋体" w:cs="宋体"/>
          <w:sz w:val="24"/>
          <w:lang w:val="zh-CN"/>
        </w:rPr>
        <w:t xml:space="preserve">.2有关人员应当遵守评标工作纪律，不得泄露评标文件、评标情况和评标中获悉的国家秘密、商业秘密。</w:t>
      </w:r>
      <w:r/>
    </w:p>
    <w:p>
      <w:pPr>
        <w:spacing w:line="360" w:lineRule="auto"/>
        <w:rPr>
          <w:rFonts w:ascii="宋体" w:hAnsi="宋体" w:cs="宋体"/>
          <w:b/>
          <w:bCs/>
          <w:sz w:val="24"/>
          <w:lang w:val="zh-CN"/>
        </w:rPr>
      </w:pPr>
      <w:r>
        <w:rPr>
          <w:rFonts w:hint="eastAsia" w:ascii="宋体" w:hAnsi="宋体" w:cs="宋体"/>
          <w:b/>
          <w:bCs/>
          <w:sz w:val="24"/>
          <w:lang w:val="zh-CN"/>
        </w:rPr>
        <w:t xml:space="preserve">2</w:t>
      </w:r>
      <w:r>
        <w:rPr>
          <w:rFonts w:hint="eastAsia" w:ascii="宋体" w:hAnsi="宋体" w:cs="宋体"/>
          <w:b/>
          <w:bCs/>
          <w:sz w:val="24"/>
        </w:rPr>
        <w:t xml:space="preserve">5</w:t>
      </w:r>
      <w:r>
        <w:rPr>
          <w:rFonts w:hint="eastAsia" w:ascii="宋体" w:hAnsi="宋体" w:cs="宋体"/>
          <w:b/>
          <w:bCs/>
          <w:sz w:val="24"/>
          <w:lang w:val="zh-CN"/>
        </w:rPr>
        <w:t xml:space="preserve">、对投标文件初审</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.1评委会将对符合</w:t>
      </w:r>
      <w:r>
        <w:rPr>
          <w:rFonts w:hint="eastAsia" w:ascii="宋体" w:hAnsi="宋体" w:cs="宋体"/>
          <w:sz w:val="24"/>
        </w:rPr>
        <w:t xml:space="preserve">资格</w:t>
      </w:r>
      <w:r>
        <w:rPr>
          <w:rFonts w:hint="eastAsia" w:ascii="宋体" w:hAnsi="宋体" w:cs="宋体"/>
          <w:sz w:val="24"/>
          <w:lang w:val="zh-CN"/>
        </w:rPr>
        <w:t xml:space="preserve">的投标人的投标文件进行符合性审查以确定是否对招标文件的实质性要求</w:t>
      </w:r>
      <w:r>
        <w:rPr>
          <w:rFonts w:hint="eastAsia" w:ascii="宋体" w:hAnsi="宋体" w:cs="宋体"/>
          <w:sz w:val="24"/>
          <w:lang w:val="zh-CN"/>
        </w:rPr>
        <w:t xml:space="preserve">作出</w:t>
      </w:r>
      <w:r>
        <w:rPr>
          <w:rFonts w:hint="eastAsia" w:ascii="宋体" w:hAnsi="宋体" w:cs="宋体"/>
          <w:sz w:val="24"/>
          <w:lang w:val="zh-CN"/>
        </w:rPr>
        <w:t xml:space="preserve">响应。</w:t>
      </w:r>
      <w:r/>
    </w:p>
    <w:p>
      <w:pPr>
        <w:ind w:firstLine="480"/>
        <w:spacing w:line="360" w:lineRule="auto"/>
        <w:rPr>
          <w:rFonts w:ascii="宋体" w:hAnsi="宋体" w:cs="宋体"/>
          <w:sz w:val="24"/>
          <w:lang w:val="zh-CN"/>
        </w:rPr>
      </w:pPr>
      <w:r>
        <w:rPr>
          <w:rFonts w:hint="eastAsia" w:ascii="宋体" w:hAnsi="宋体" w:cs="宋体"/>
          <w:sz w:val="24"/>
          <w:lang w:val="zh-CN"/>
        </w:rPr>
        <w:t xml:space="preserve">投标人存在下列情况之一的，投标无效：</w:t>
      </w:r>
      <w:r/>
    </w:p>
    <w:p>
      <w:pPr>
        <w:ind w:firstLine="480"/>
        <w:spacing w:line="360" w:lineRule="auto"/>
        <w:shd w:val="clear" w:color="auto" w:fill="ffffff"/>
        <w:widowControl/>
        <w:rPr>
          <w:rFonts w:ascii="宋体" w:hAnsi="宋体" w:cs="宋体"/>
          <w:sz w:val="24"/>
          <w:lang w:val="zh-CN"/>
        </w:rPr>
      </w:pPr>
      <w:r>
        <w:rPr>
          <w:rFonts w:hint="eastAsia" w:ascii="宋体" w:hAnsi="宋体" w:cs="宋体"/>
          <w:sz w:val="24"/>
          <w:lang w:val="zh-CN"/>
        </w:rPr>
        <w:t xml:space="preserve">（一）投标文件未按招标文件要求签署、盖章的；</w:t>
      </w:r>
      <w:r/>
    </w:p>
    <w:p>
      <w:pPr>
        <w:spacing w:line="360" w:lineRule="auto"/>
        <w:shd w:val="clear" w:color="auto" w:fill="ffffff"/>
        <w:widowControl/>
        <w:rPr>
          <w:rFonts w:ascii="宋体" w:hAnsi="宋体" w:cs="宋体"/>
          <w:sz w:val="24"/>
          <w:lang w:val="zh-CN"/>
        </w:rPr>
      </w:pPr>
      <w:r>
        <w:rPr>
          <w:rFonts w:hint="eastAsia" w:ascii="宋体" w:hAnsi="宋体" w:cs="宋体"/>
          <w:sz w:val="24"/>
          <w:lang w:val="zh-CN"/>
        </w:rPr>
        <w:t xml:space="preserve">　　（二）不具备招标文件中规定的资格要求的；</w:t>
      </w:r>
      <w:r/>
    </w:p>
    <w:p>
      <w:pPr>
        <w:spacing w:line="360" w:lineRule="auto"/>
        <w:shd w:val="clear" w:color="auto" w:fill="ffffff"/>
        <w:widowControl/>
        <w:rPr>
          <w:rFonts w:ascii="宋体" w:hAnsi="宋体" w:cs="宋体"/>
          <w:sz w:val="24"/>
          <w:lang w:val="zh-CN"/>
        </w:rPr>
      </w:pPr>
      <w:r>
        <w:rPr>
          <w:rFonts w:hint="eastAsia" w:ascii="宋体" w:hAnsi="宋体" w:cs="宋体"/>
          <w:sz w:val="24"/>
          <w:lang w:val="zh-CN"/>
        </w:rPr>
        <w:t xml:space="preserve">　　（三）报价超过招标文件中规定的预算金额或者最高限价的；</w:t>
      </w:r>
      <w:r/>
    </w:p>
    <w:p>
      <w:pPr>
        <w:spacing w:line="360" w:lineRule="auto"/>
        <w:shd w:val="clear" w:color="auto" w:fill="ffffff"/>
        <w:widowControl/>
        <w:rPr>
          <w:rFonts w:ascii="宋体" w:hAnsi="宋体" w:cs="宋体"/>
          <w:sz w:val="24"/>
          <w:lang w:val="zh-CN"/>
        </w:rPr>
      </w:pPr>
      <w:r>
        <w:rPr>
          <w:rFonts w:hint="eastAsia" w:ascii="宋体" w:hAnsi="宋体" w:cs="宋体"/>
          <w:sz w:val="24"/>
          <w:lang w:val="zh-CN"/>
        </w:rPr>
        <w:t xml:space="preserve">　　（四）投标文件含有采购人不能接受的附加条件的；</w:t>
      </w:r>
      <w:r/>
    </w:p>
    <w:p>
      <w:pPr>
        <w:ind w:firstLine="420"/>
        <w:spacing w:line="360" w:lineRule="auto"/>
        <w:rPr>
          <w:rFonts w:ascii="宋体" w:hAnsi="宋体" w:cs="宋体"/>
          <w:sz w:val="24"/>
          <w:lang w:val="zh-CN"/>
        </w:rPr>
      </w:pPr>
      <w:r>
        <w:rPr>
          <w:rFonts w:hint="eastAsia" w:ascii="宋体" w:hAnsi="宋体" w:cs="宋体"/>
          <w:sz w:val="24"/>
          <w:lang w:val="zh-CN"/>
        </w:rPr>
        <w:t xml:space="preserve">（五）法律、法规和招标文件规定的其他无效情形。</w:t>
      </w:r>
      <w:r/>
    </w:p>
    <w:p>
      <w:pPr>
        <w:ind w:firstLine="42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六</w:t>
      </w:r>
      <w:r>
        <w:rPr>
          <w:rFonts w:hint="eastAsia" w:ascii="宋体" w:hAnsi="宋体" w:cs="宋体"/>
          <w:sz w:val="24"/>
          <w:lang w:val="zh-CN"/>
        </w:rPr>
        <w:t xml:space="preserve">）在“苏</w:t>
      </w:r>
      <w:r>
        <w:rPr>
          <w:rFonts w:hint="eastAsia" w:ascii="宋体" w:hAnsi="宋体" w:cs="宋体"/>
          <w:sz w:val="24"/>
          <w:lang w:val="zh-CN"/>
        </w:rPr>
        <w:t xml:space="preserve">采云</w:t>
      </w:r>
      <w:r>
        <w:rPr>
          <w:rFonts w:hint="eastAsia" w:ascii="宋体" w:hAnsi="宋体" w:cs="宋体"/>
          <w:sz w:val="24"/>
          <w:lang w:val="zh-CN"/>
        </w:rPr>
        <w:t xml:space="preserve">”系统中出现供应商“机器码一致”情形的</w:t>
      </w:r>
      <w:r>
        <w:rPr>
          <w:rFonts w:hint="eastAsia" w:ascii="宋体" w:hAnsi="宋体" w:cs="宋体"/>
          <w:sz w:val="24"/>
        </w:rPr>
        <w:t xml:space="preserve">。</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.2实质性响应的投标应该是与招标文件要求的条款相符。不得限制合同中买方的权利或投标人的义务，也不得对其他实质性响应的投标人的竞争地位产生不公正影响。</w:t>
      </w:r>
      <w:r/>
    </w:p>
    <w:p>
      <w:pPr>
        <w:ind w:firstLine="420"/>
        <w:spacing w:line="360" w:lineRule="auto"/>
        <w:rPr>
          <w:rFonts w:ascii="宋体" w:hAnsi="宋体" w:cs="宋体"/>
          <w:sz w:val="24"/>
          <w:szCs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.3对于投标文件中含义不明确、同类问题表述不一致或者有明显文字和计算错误的</w:t>
      </w:r>
      <w:r>
        <w:rPr>
          <w:rFonts w:hint="eastAsia" w:ascii="宋体" w:hAnsi="宋体" w:cs="宋体"/>
          <w:sz w:val="24"/>
          <w:szCs w:val="24"/>
          <w:lang w:val="zh-CN"/>
        </w:rPr>
        <w:t xml:space="preserve">内容，评标委员会应当以书面形式要求投标人</w:t>
      </w:r>
      <w:r>
        <w:rPr>
          <w:rFonts w:hint="eastAsia" w:ascii="宋体" w:hAnsi="宋体" w:cs="宋体"/>
          <w:sz w:val="24"/>
          <w:szCs w:val="24"/>
          <w:lang w:val="zh-CN"/>
        </w:rPr>
        <w:t xml:space="preserve">作出</w:t>
      </w:r>
      <w:r>
        <w:rPr>
          <w:rFonts w:hint="eastAsia" w:ascii="宋体" w:hAnsi="宋体" w:cs="宋体"/>
          <w:sz w:val="24"/>
          <w:szCs w:val="24"/>
          <w:lang w:val="zh-CN"/>
        </w:rPr>
        <w:t xml:space="preserve">必要的澄清、说明或者补正。</w:t>
      </w:r>
      <w:r/>
    </w:p>
    <w:p>
      <w:pPr>
        <w:pStyle w:val="1056"/>
        <w:ind w:firstLine="422"/>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5</w:t>
      </w:r>
      <w:r>
        <w:rPr>
          <w:rFonts w:hint="eastAsia" w:ascii="宋体" w:hAnsi="宋体" w:cs="宋体"/>
          <w:sz w:val="24"/>
          <w:szCs w:val="24"/>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1056"/>
        <w:ind w:firstLine="422"/>
        <w:spacing w:line="360" w:lineRule="auto"/>
        <w:rPr>
          <w:rFonts w:ascii="宋体" w:hAnsi="宋体" w:cs="宋体"/>
          <w:sz w:val="24"/>
          <w:szCs w:val="24"/>
        </w:rPr>
      </w:pPr>
      <w:r>
        <w:rPr>
          <w:rFonts w:hint="eastAsia" w:ascii="宋体" w:hAnsi="宋体" w:cs="宋体"/>
          <w:b/>
          <w:sz w:val="24"/>
          <w:szCs w:val="24"/>
        </w:rPr>
        <w:t xml:space="preserve">本项目投标人的澄清、说明或者补正采用线上澄清: 评标委员会将通过“苏</w:t>
      </w:r>
      <w:r>
        <w:rPr>
          <w:rFonts w:hint="eastAsia" w:ascii="宋体" w:hAnsi="宋体" w:cs="宋体"/>
          <w:b/>
          <w:sz w:val="24"/>
          <w:szCs w:val="24"/>
        </w:rPr>
        <w:t xml:space="preserve">采云</w:t>
      </w:r>
      <w:r>
        <w:rPr>
          <w:rFonts w:hint="eastAsia" w:ascii="宋体" w:hAnsi="宋体" w:cs="宋体"/>
          <w:b/>
          <w:sz w:val="24"/>
          <w:szCs w:val="24"/>
        </w:rPr>
        <w:t xml:space="preserve">”系统向投标人发布“澄清要求函”，接到“澄清要求函”的投标人应当按要求在规定时间内通过“苏</w:t>
      </w:r>
      <w:r>
        <w:rPr>
          <w:rFonts w:hint="eastAsia" w:ascii="宋体" w:hAnsi="宋体" w:cs="宋体"/>
          <w:b/>
          <w:sz w:val="24"/>
          <w:szCs w:val="24"/>
        </w:rPr>
        <w:t xml:space="preserve">采云</w:t>
      </w:r>
      <w:r>
        <w:rPr>
          <w:rFonts w:hint="eastAsia" w:ascii="宋体" w:hAnsi="宋体" w:cs="宋体"/>
          <w:b/>
          <w:sz w:val="24"/>
          <w:szCs w:val="24"/>
        </w:rPr>
        <w:t xml:space="preserve">”系统提交“澄清响应函”并加盖CA电子公章，澄清、说明和补充的内容作为投标文件的补充部分。此处规定时间的计算以系统中的倒计时间为准，</w:t>
      </w:r>
      <w:r>
        <w:rPr>
          <w:rFonts w:hint="eastAsia" w:ascii="宋体" w:hAnsi="宋体" w:cs="宋体"/>
          <w:sz w:val="24"/>
          <w:szCs w:val="24"/>
        </w:rPr>
        <w:t xml:space="preserve">供应商应随时保持系统在线，如因供应商自身原因未在规定时间内提交澄清确认资料的，导致的不利后果由供应商自行承担。</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.5投标文件报价出现前后不一致的，除招标文件另有规定外，按照下列规定修正：</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.5.1投标文件中开标一览表（报价表）内容与投标文件中相应内容不一致的，以开标一览表（报价表）为准；</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.5.2大写金额和小写金额不一致的，以大写金额为准；</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.5.3单价金额小数点或者百分比有明显错位的，以开标一览表的总价为准，并修改单价；</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.5.4总价金额与按单价汇总金额不一致的，以单价金额计算结果为准。</w:t>
      </w:r>
      <w:r/>
    </w:p>
    <w:p>
      <w:pPr>
        <w:ind w:firstLine="420"/>
        <w:spacing w:line="360" w:lineRule="auto"/>
        <w:rPr>
          <w:rFonts w:ascii="宋体" w:hAnsi="宋体" w:cs="宋体"/>
          <w:b/>
          <w:sz w:val="24"/>
          <w:lang w:val="zh-CN"/>
        </w:rPr>
      </w:pPr>
      <w:r>
        <w:rPr>
          <w:rFonts w:hint="eastAsia" w:ascii="宋体" w:hAnsi="宋体" w:cs="宋体"/>
          <w:b/>
          <w:sz w:val="24"/>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ascii="宋体" w:hAnsi="宋体" w:cs="宋体"/>
          <w:sz w:val="24"/>
          <w:lang w:val="zh-CN"/>
        </w:rPr>
      </w:pPr>
      <w:r>
        <w:rPr>
          <w:rFonts w:hint="eastAsia" w:ascii="宋体" w:hAnsi="宋体" w:cs="宋体"/>
          <w:b/>
          <w:sz w:val="24"/>
          <w:lang w:val="zh-CN"/>
        </w:rPr>
        <w:t xml:space="preserve">2</w:t>
      </w:r>
      <w:r>
        <w:rPr>
          <w:rFonts w:hint="eastAsia" w:ascii="宋体" w:hAnsi="宋体" w:cs="宋体"/>
          <w:b/>
          <w:sz w:val="24"/>
        </w:rPr>
        <w:t xml:space="preserve">5</w:t>
      </w:r>
      <w:r>
        <w:rPr>
          <w:rFonts w:hint="eastAsia" w:ascii="宋体" w:hAnsi="宋体" w:cs="宋体"/>
          <w:b/>
          <w:sz w:val="24"/>
          <w:lang w:val="zh-CN"/>
        </w:rPr>
        <w:t xml:space="preserve">.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rPr>
          <w:rFonts w:hint="eastAsia" w:ascii="宋体" w:hAnsi="宋体" w:cs="宋体"/>
          <w:b/>
          <w:sz w:val="24"/>
          <w:szCs w:val="24"/>
        </w:rPr>
        <w:t xml:space="preserve">本项目投标人的澄清、说明或者补正采用线上澄清。</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.7除上述情形外，对投标文件的判定，只依据投标文件本身，不依靠开标后的任何外来证明。</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.9对不同文字文本投标文件的解释发生异议的，以中文文本为准；</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10</w:t>
      </w:r>
      <w:r>
        <w:rPr>
          <w:rFonts w:hint="eastAsia" w:ascii="宋体" w:hAnsi="宋体" w:cs="宋体"/>
          <w:sz w:val="24"/>
          <w:lang w:val="zh-CN"/>
        </w:rPr>
        <w:t xml:space="preserve">评标委员会成员对需要共同认定的事项存在争议的，应当按照少数服从多数的原则</w:t>
      </w:r>
      <w:r>
        <w:rPr>
          <w:rFonts w:hint="eastAsia" w:ascii="宋体" w:hAnsi="宋体" w:cs="宋体"/>
          <w:sz w:val="24"/>
          <w:lang w:val="zh-CN"/>
        </w:rPr>
        <w:t xml:space="preserve">作出</w:t>
      </w:r>
      <w:r>
        <w:rPr>
          <w:rFonts w:hint="eastAsia" w:ascii="宋体" w:hAnsi="宋体" w:cs="宋体"/>
          <w:sz w:val="24"/>
          <w:lang w:val="zh-CN"/>
        </w:rPr>
        <w:t xml:space="preserve">结论。持不同意见的评标委员会成员应当在评标报告上签署不同意见及理由，否则视为同意评标报告。</w:t>
      </w:r>
      <w:r/>
    </w:p>
    <w:p>
      <w:pPr>
        <w:spacing w:line="360" w:lineRule="auto"/>
        <w:rPr>
          <w:rFonts w:ascii="宋体" w:hAnsi="宋体" w:cs="宋体"/>
          <w:b/>
          <w:bCs/>
          <w:sz w:val="24"/>
        </w:rPr>
      </w:pPr>
      <w:r>
        <w:rPr>
          <w:rFonts w:hint="eastAsia" w:ascii="宋体" w:hAnsi="宋体" w:cs="宋体"/>
          <w:b/>
          <w:bCs/>
          <w:sz w:val="24"/>
          <w:lang w:val="zh-CN"/>
        </w:rPr>
        <w:t xml:space="preserve">2</w:t>
      </w:r>
      <w:r>
        <w:rPr>
          <w:rFonts w:hint="eastAsia" w:ascii="宋体" w:hAnsi="宋体" w:cs="宋体"/>
          <w:b/>
          <w:bCs/>
          <w:sz w:val="24"/>
        </w:rPr>
        <w:t xml:space="preserve">6</w:t>
      </w:r>
      <w:r>
        <w:rPr>
          <w:rFonts w:hint="eastAsia" w:ascii="宋体" w:hAnsi="宋体" w:cs="宋体"/>
          <w:b/>
          <w:bCs/>
          <w:sz w:val="24"/>
          <w:lang w:val="zh-CN"/>
        </w:rPr>
        <w:t xml:space="preserve">、废标</w:t>
      </w:r>
      <w:r/>
    </w:p>
    <w:p>
      <w:pPr>
        <w:ind w:firstLine="420"/>
        <w:spacing w:line="360" w:lineRule="auto"/>
        <w:tabs>
          <w:tab w:val="left" w:pos="0" w:leader="none"/>
        </w:tabs>
        <w:rPr>
          <w:rFonts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6</w:t>
      </w:r>
      <w:r>
        <w:rPr>
          <w:rFonts w:hint="eastAsia" w:ascii="宋体" w:hAnsi="宋体" w:cs="宋体"/>
          <w:b/>
          <w:sz w:val="24"/>
          <w:lang w:val="zh-CN"/>
        </w:rPr>
        <w:t xml:space="preserve">.1 在招标过程中，出现下列情况之一的，应予废标：</w:t>
      </w:r>
      <w:r/>
    </w:p>
    <w:p>
      <w:pPr>
        <w:ind w:firstLine="420"/>
        <w:spacing w:line="360" w:lineRule="auto"/>
        <w:tabs>
          <w:tab w:val="left" w:pos="0" w:leader="none"/>
        </w:tabs>
        <w:rPr>
          <w:rFonts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6</w:t>
      </w:r>
      <w:r>
        <w:rPr>
          <w:rFonts w:hint="eastAsia" w:ascii="宋体" w:hAnsi="宋体" w:cs="宋体"/>
          <w:b/>
          <w:sz w:val="24"/>
          <w:lang w:val="zh-CN"/>
        </w:rPr>
        <w:t xml:space="preserve">.1.1符合专业条件的供应商或者对招标文件作实质响应的供应商不足三家的； </w:t>
      </w:r>
      <w:r/>
    </w:p>
    <w:p>
      <w:pPr>
        <w:ind w:firstLine="420"/>
        <w:spacing w:line="360" w:lineRule="auto"/>
        <w:tabs>
          <w:tab w:val="left" w:pos="0" w:leader="none"/>
        </w:tabs>
        <w:rPr>
          <w:rFonts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6</w:t>
      </w:r>
      <w:r>
        <w:rPr>
          <w:rFonts w:hint="eastAsia" w:ascii="宋体" w:hAnsi="宋体" w:cs="宋体"/>
          <w:b/>
          <w:sz w:val="24"/>
          <w:lang w:val="zh-CN"/>
        </w:rPr>
        <w:t xml:space="preserve">.1.2出现影响采购公正的违法、违规行为的； </w:t>
      </w:r>
      <w:r/>
    </w:p>
    <w:p>
      <w:pPr>
        <w:ind w:firstLine="420"/>
        <w:spacing w:line="360" w:lineRule="auto"/>
        <w:tabs>
          <w:tab w:val="left" w:pos="0" w:leader="none"/>
        </w:tabs>
        <w:rPr>
          <w:rFonts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6</w:t>
      </w:r>
      <w:r>
        <w:rPr>
          <w:rFonts w:hint="eastAsia" w:ascii="宋体" w:hAnsi="宋体" w:cs="宋体"/>
          <w:b/>
          <w:sz w:val="24"/>
          <w:lang w:val="zh-CN"/>
        </w:rPr>
        <w:t xml:space="preserve">.1.3投标人的报价均超过了采购预算或者最高限价，采购人不能支付的； </w:t>
      </w:r>
      <w:r/>
    </w:p>
    <w:p>
      <w:pPr>
        <w:ind w:firstLine="420"/>
        <w:spacing w:line="360" w:lineRule="auto"/>
        <w:tabs>
          <w:tab w:val="left" w:pos="0" w:leader="none"/>
        </w:tabs>
        <w:rPr>
          <w:rFonts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6</w:t>
      </w:r>
      <w:r>
        <w:rPr>
          <w:rFonts w:hint="eastAsia" w:ascii="宋体" w:hAnsi="宋体" w:cs="宋体"/>
          <w:b/>
          <w:sz w:val="24"/>
          <w:lang w:val="zh-CN"/>
        </w:rPr>
        <w:t xml:space="preserve">.1.4因重大变故，采购任务取消的； </w:t>
      </w:r>
      <w:r/>
    </w:p>
    <w:p>
      <w:pPr>
        <w:ind w:firstLine="420"/>
        <w:spacing w:line="360" w:lineRule="auto"/>
        <w:tabs>
          <w:tab w:val="left" w:pos="0" w:leader="none"/>
        </w:tabs>
        <w:rPr>
          <w:rFonts w:ascii="宋体" w:hAnsi="宋体" w:cs="宋体"/>
          <w:b/>
          <w:sz w:val="24"/>
        </w:rPr>
      </w:pPr>
      <w:r>
        <w:rPr>
          <w:rFonts w:hint="eastAsia" w:ascii="宋体" w:hAnsi="宋体" w:cs="宋体"/>
          <w:b/>
          <w:sz w:val="24"/>
        </w:rPr>
        <w:t xml:space="preserve">26.1.5在“苏</w:t>
      </w:r>
      <w:r>
        <w:rPr>
          <w:rFonts w:hint="eastAsia" w:ascii="宋体" w:hAnsi="宋体" w:cs="宋体"/>
          <w:b/>
          <w:sz w:val="24"/>
        </w:rPr>
        <w:t xml:space="preserve">采云</w:t>
      </w:r>
      <w:r>
        <w:rPr>
          <w:rFonts w:hint="eastAsia" w:ascii="宋体" w:hAnsi="宋体" w:cs="宋体"/>
          <w:b/>
          <w:sz w:val="24"/>
        </w:rPr>
        <w:t xml:space="preserve">”系统中出现供应商“机器码一致”情形的。</w:t>
      </w:r>
      <w:r/>
    </w:p>
    <w:p>
      <w:pPr>
        <w:ind w:firstLine="420"/>
        <w:spacing w:line="360" w:lineRule="auto"/>
        <w:tabs>
          <w:tab w:val="left" w:pos="0" w:leader="none"/>
        </w:tabs>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6</w:t>
      </w:r>
      <w:r>
        <w:rPr>
          <w:rFonts w:hint="eastAsia" w:ascii="宋体" w:hAnsi="宋体" w:cs="宋体"/>
          <w:sz w:val="24"/>
          <w:lang w:val="zh-CN"/>
        </w:rPr>
        <w:t xml:space="preserve">.2 </w:t>
      </w:r>
      <w:r>
        <w:rPr>
          <w:rFonts w:hint="eastAsia" w:ascii="宋体" w:hAnsi="宋体" w:cs="宋体"/>
          <w:sz w:val="24"/>
          <w:lang w:val="zh-CN"/>
        </w:rPr>
        <w:t xml:space="preserve">废标后</w:t>
      </w:r>
      <w:r>
        <w:rPr>
          <w:rFonts w:hint="eastAsia" w:ascii="宋体" w:hAnsi="宋体" w:cs="宋体"/>
          <w:sz w:val="24"/>
          <w:lang w:val="zh-CN"/>
        </w:rPr>
        <w:t xml:space="preserve">，采购代理机构将</w:t>
      </w:r>
      <w:r>
        <w:rPr>
          <w:rFonts w:hint="eastAsia" w:ascii="宋体" w:hAnsi="宋体" w:cs="宋体"/>
          <w:sz w:val="24"/>
          <w:lang w:val="zh-CN"/>
        </w:rPr>
        <w:t xml:space="preserve">发布废标公告</w:t>
      </w:r>
      <w:r>
        <w:rPr>
          <w:rFonts w:hint="eastAsia" w:ascii="宋体" w:hAnsi="宋体" w:cs="宋体"/>
          <w:sz w:val="24"/>
          <w:lang w:val="zh-CN"/>
        </w:rPr>
        <w:t xml:space="preserve">。</w:t>
      </w:r>
      <w:r/>
    </w:p>
    <w:p>
      <w:pPr>
        <w:spacing w:line="360" w:lineRule="auto"/>
        <w:rPr>
          <w:rFonts w:ascii="宋体" w:hAnsi="宋体" w:cs="宋体"/>
          <w:b/>
          <w:bCs/>
          <w:sz w:val="24"/>
        </w:rPr>
      </w:pPr>
      <w:r>
        <w:rPr>
          <w:rFonts w:hint="eastAsia" w:ascii="宋体" w:hAnsi="宋体" w:cs="宋体"/>
          <w:b/>
          <w:bCs/>
          <w:sz w:val="24"/>
          <w:lang w:val="zh-CN"/>
        </w:rPr>
        <w:t xml:space="preserve">2</w:t>
      </w:r>
      <w:r>
        <w:rPr>
          <w:rFonts w:hint="eastAsia" w:ascii="宋体" w:hAnsi="宋体" w:cs="宋体"/>
          <w:b/>
          <w:bCs/>
          <w:sz w:val="24"/>
        </w:rPr>
        <w:t xml:space="preserve">7</w:t>
      </w:r>
      <w:r>
        <w:rPr>
          <w:rFonts w:hint="eastAsia" w:ascii="宋体" w:hAnsi="宋体" w:cs="宋体"/>
          <w:b/>
          <w:bCs/>
          <w:sz w:val="24"/>
          <w:lang w:val="zh-CN"/>
        </w:rPr>
        <w:t xml:space="preserve">、投标文件的评价和比较</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7</w:t>
      </w:r>
      <w:r>
        <w:rPr>
          <w:rFonts w:hint="eastAsia" w:ascii="宋体" w:hAnsi="宋体" w:cs="宋体"/>
          <w:sz w:val="24"/>
          <w:lang w:val="zh-CN"/>
        </w:rPr>
        <w:t xml:space="preserve">.1评标委员会将仅对按</w:t>
      </w:r>
      <w:r>
        <w:rPr>
          <w:rFonts w:hint="eastAsia" w:ascii="宋体" w:hAnsi="宋体" w:cs="宋体"/>
          <w:sz w:val="24"/>
        </w:rPr>
        <w:t xml:space="preserve">招标</w:t>
      </w:r>
      <w:r>
        <w:rPr>
          <w:rFonts w:hint="eastAsia" w:ascii="宋体" w:hAnsi="宋体" w:cs="宋体"/>
          <w:sz w:val="24"/>
          <w:lang w:val="zh-CN"/>
        </w:rPr>
        <w:t xml:space="preserve">文件有关规定确定为实质上响应招标文件要求的投标文件进行评价和比较。</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7</w:t>
      </w:r>
      <w:r>
        <w:rPr>
          <w:rFonts w:hint="eastAsia" w:ascii="宋体" w:hAnsi="宋体" w:cs="宋体"/>
          <w:sz w:val="24"/>
          <w:lang w:val="zh-CN"/>
        </w:rPr>
        <w:t xml:space="preserve">.2采用综合评分法，评委会严格按照招标文件的规定要求、条件、评分标准，对投标人所提供货物或服务的先进性、可靠性、售后服务承诺、质量保证承诺等实质性响应内容进行比较评价。</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7</w:t>
      </w:r>
      <w:r>
        <w:rPr>
          <w:rFonts w:hint="eastAsia" w:ascii="宋体" w:hAnsi="宋体" w:cs="宋体"/>
          <w:sz w:val="24"/>
          <w:lang w:val="zh-CN"/>
        </w:rPr>
        <w:t xml:space="preserve">.3 最低的投标报价或最高的折扣比例是中标的重要条件，但不是唯一条件。</w:t>
      </w:r>
      <w:r/>
    </w:p>
    <w:p>
      <w:pPr>
        <w:spacing w:line="360" w:lineRule="auto"/>
        <w:tabs>
          <w:tab w:val="left" w:pos="567" w:leader="none"/>
        </w:tabs>
        <w:rPr>
          <w:rFonts w:ascii="宋体" w:hAnsi="宋体" w:cs="宋体"/>
          <w:b/>
          <w:bCs/>
          <w:sz w:val="24"/>
          <w:lang w:val="zh-CN"/>
        </w:rPr>
      </w:pPr>
      <w:r>
        <w:rPr>
          <w:rFonts w:hint="eastAsia" w:ascii="宋体" w:hAnsi="宋体" w:cs="宋体"/>
          <w:b/>
          <w:bCs/>
          <w:sz w:val="24"/>
          <w:lang w:val="zh-CN"/>
        </w:rPr>
        <w:t xml:space="preserve">七、确定中标原则：</w:t>
      </w:r>
      <w:r/>
    </w:p>
    <w:p>
      <w:pPr>
        <w:ind w:firstLine="480"/>
        <w:spacing w:line="360" w:lineRule="auto"/>
        <w:tabs>
          <w:tab w:val="left" w:pos="567" w:leader="none"/>
        </w:tabs>
        <w:rPr>
          <w:rFonts w:ascii="宋体" w:hAnsi="宋体" w:cs="宋体"/>
          <w:sz w:val="24"/>
          <w:lang w:val="zh-CN"/>
        </w:rPr>
      </w:pPr>
      <w:r>
        <w:rPr>
          <w:rFonts w:hint="eastAsia" w:ascii="宋体" w:hAnsi="宋体" w:cs="宋体"/>
          <w:sz w:val="24"/>
        </w:rPr>
        <w:t xml:space="preserve">28.1</w:t>
      </w:r>
      <w:r>
        <w:rPr>
          <w:rFonts w:hint="eastAsia" w:ascii="宋体" w:hAnsi="宋体" w:cs="宋体"/>
          <w:sz w:val="24"/>
          <w:lang w:val="zh-CN"/>
        </w:rPr>
        <w:t xml:space="preserve">本次评标采用综合评分法</w:t>
      </w:r>
      <w:r/>
    </w:p>
    <w:p>
      <w:pPr>
        <w:ind w:firstLine="480"/>
        <w:spacing w:line="360" w:lineRule="auto"/>
        <w:tabs>
          <w:tab w:val="left" w:pos="567" w:leader="none"/>
        </w:tabs>
        <w:rPr>
          <w:rFonts w:ascii="宋体" w:hAnsi="宋体" w:cs="宋体"/>
          <w:bCs/>
          <w:sz w:val="24"/>
          <w:lang w:val="zh-CN"/>
        </w:rPr>
      </w:pPr>
      <w:r>
        <w:rPr>
          <w:rFonts w:hint="eastAsia" w:ascii="宋体" w:hAnsi="宋体" w:cs="宋体"/>
          <w:bCs/>
          <w:sz w:val="24"/>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ascii="宋体" w:hAnsi="宋体" w:cs="宋体"/>
          <w:b/>
          <w:sz w:val="24"/>
          <w:lang w:val="zh-CN"/>
        </w:rPr>
      </w:pPr>
      <w:r>
        <w:rPr>
          <w:rFonts w:hint="eastAsia" w:ascii="宋体" w:hAnsi="宋体" w:cs="宋体"/>
          <w:b/>
          <w:sz w:val="24"/>
          <w:lang w:val="zh-CN"/>
        </w:rPr>
        <w:t xml:space="preserve">八、发出中标通知书</w:t>
      </w:r>
      <w:r/>
    </w:p>
    <w:p>
      <w:pPr>
        <w:pStyle w:val="1056"/>
        <w:ind w:firstLine="420"/>
        <w:spacing w:line="360" w:lineRule="auto"/>
        <w:rPr>
          <w:rFonts w:ascii="宋体" w:hAnsi="宋体" w:cs="宋体"/>
          <w:b/>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9</w:t>
      </w:r>
      <w:r>
        <w:rPr>
          <w:rFonts w:hint="eastAsia" w:ascii="宋体" w:hAnsi="宋体" w:cs="宋体"/>
          <w:sz w:val="24"/>
          <w:szCs w:val="24"/>
        </w:rPr>
        <w:t xml:space="preserve">.1确定出中标人后，采购代理机构在法定时间内向中标人发出中标通知书。</w:t>
      </w:r>
      <w:r>
        <w:rPr>
          <w:rFonts w:hint="eastAsia" w:ascii="宋体" w:hAnsi="宋体" w:cs="宋体"/>
          <w:b/>
          <w:sz w:val="24"/>
          <w:szCs w:val="24"/>
        </w:rPr>
        <w:t xml:space="preserve">请中标人在中标结果公告届满之日起30日内,使用CA证书登录“苏</w:t>
      </w:r>
      <w:r>
        <w:rPr>
          <w:rFonts w:hint="eastAsia" w:ascii="宋体" w:hAnsi="宋体" w:cs="宋体"/>
          <w:b/>
          <w:sz w:val="24"/>
          <w:szCs w:val="24"/>
        </w:rPr>
        <w:t xml:space="preserve">采云</w:t>
      </w:r>
      <w:r>
        <w:rPr>
          <w:rFonts w:hint="eastAsia" w:ascii="宋体" w:hAnsi="宋体" w:cs="宋体"/>
          <w:b/>
          <w:sz w:val="24"/>
          <w:szCs w:val="24"/>
        </w:rPr>
        <w:t xml:space="preserve">”系统及时下载中标通知书。</w:t>
      </w:r>
      <w:r>
        <w:rPr>
          <w:rFonts w:hint="eastAsia" w:ascii="宋体" w:hAnsi="宋体" w:cs="宋体"/>
          <w:sz w:val="24"/>
          <w:szCs w:val="24"/>
        </w:rPr>
        <w:t xml:space="preserve">因系统存储空间有限，自中标结果公告届满之日起30日后，“苏</w:t>
      </w:r>
      <w:r>
        <w:rPr>
          <w:rFonts w:hint="eastAsia" w:ascii="宋体" w:hAnsi="宋体" w:cs="宋体"/>
          <w:sz w:val="24"/>
          <w:szCs w:val="24"/>
        </w:rPr>
        <w:t xml:space="preserve">采云</w:t>
      </w:r>
      <w:r>
        <w:rPr>
          <w:rFonts w:hint="eastAsia" w:ascii="宋体" w:hAnsi="宋体" w:cs="宋体"/>
          <w:sz w:val="24"/>
          <w:szCs w:val="24"/>
        </w:rPr>
        <w:t xml:space="preserve">”系统不再保证提供下载中标通知书服务,因未及时下载而造成的不利后果由中标人自行承担。</w:t>
      </w:r>
      <w:r/>
    </w:p>
    <w:p>
      <w:pPr>
        <w:ind w:firstLine="480"/>
        <w:spacing w:line="360" w:lineRule="auto"/>
        <w:tabs>
          <w:tab w:val="left" w:pos="567" w:leader="none"/>
        </w:tabs>
        <w:rPr>
          <w:rFonts w:ascii="宋体" w:hAnsi="宋体" w:cs="宋体"/>
          <w:sz w:val="24"/>
          <w:lang w:val="zh-CN"/>
        </w:rPr>
      </w:pPr>
      <w:r>
        <w:rPr>
          <w:rFonts w:hint="eastAsia" w:ascii="宋体" w:hAnsi="宋体" w:cs="宋体"/>
          <w:sz w:val="24"/>
        </w:rPr>
        <w:t xml:space="preserve">29</w:t>
      </w:r>
      <w:r>
        <w:rPr>
          <w:rFonts w:hint="eastAsia" w:ascii="宋体" w:hAnsi="宋体" w:cs="宋体"/>
          <w:sz w:val="24"/>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29</w:t>
      </w:r>
      <w:r>
        <w:rPr>
          <w:rFonts w:hint="eastAsia" w:ascii="宋体" w:hAnsi="宋体" w:cs="宋体"/>
          <w:sz w:val="24"/>
          <w:lang w:val="zh-CN"/>
        </w:rPr>
        <w:t xml:space="preserve">.3中标通知书发出后，采购人不得违法改变中标结果，中标人无正当理由不得放弃中标。</w:t>
      </w:r>
      <w:r/>
    </w:p>
    <w:p>
      <w:pPr>
        <w:spacing w:line="360" w:lineRule="auto"/>
        <w:tabs>
          <w:tab w:val="left" w:pos="567" w:leader="none"/>
        </w:tabs>
        <w:rPr>
          <w:rFonts w:ascii="宋体" w:hAnsi="宋体" w:cs="宋体"/>
          <w:b/>
          <w:sz w:val="24"/>
          <w:lang w:val="zh-CN"/>
        </w:rPr>
      </w:pPr>
      <w:r>
        <w:rPr>
          <w:rFonts w:hint="eastAsia" w:ascii="宋体" w:hAnsi="宋体" w:cs="宋体"/>
          <w:b/>
          <w:sz w:val="24"/>
          <w:lang w:val="zh-CN"/>
        </w:rPr>
        <w:t xml:space="preserve">九、中标单位的确认</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ascii="宋体" w:hAnsi="宋体" w:cs="宋体"/>
          <w:b/>
          <w:sz w:val="24"/>
          <w:lang w:val="zh-CN"/>
        </w:rPr>
      </w:pPr>
      <w:r>
        <w:rPr>
          <w:rFonts w:hint="eastAsia" w:ascii="宋体" w:hAnsi="宋体" w:cs="宋体"/>
          <w:b/>
          <w:sz w:val="24"/>
        </w:rPr>
        <w:t xml:space="preserve">十</w:t>
      </w:r>
      <w:r>
        <w:rPr>
          <w:rFonts w:hint="eastAsia" w:ascii="宋体" w:hAnsi="宋体" w:cs="宋体"/>
          <w:b/>
          <w:sz w:val="24"/>
          <w:lang w:val="zh-CN"/>
        </w:rPr>
        <w:t xml:space="preserve">、告知招标结果</w:t>
      </w:r>
      <w:r/>
    </w:p>
    <w:p>
      <w:pPr>
        <w:ind w:firstLine="480"/>
        <w:spacing w:line="360" w:lineRule="auto"/>
        <w:rPr>
          <w:rFonts w:ascii="宋体" w:hAnsi="宋体" w:cs="宋体"/>
          <w:sz w:val="24"/>
          <w:lang w:val="zh-CN"/>
        </w:rPr>
      </w:pPr>
      <w:r>
        <w:rPr>
          <w:rFonts w:hint="eastAsia" w:ascii="宋体" w:hAnsi="宋体" w:cs="宋体"/>
          <w:sz w:val="24"/>
        </w:rPr>
        <w:t xml:space="preserve">31</w:t>
      </w:r>
      <w:r>
        <w:rPr>
          <w:rFonts w:hint="eastAsia" w:ascii="宋体" w:hAnsi="宋体" w:cs="宋体"/>
          <w:sz w:val="24"/>
          <w:lang w:val="zh-CN"/>
        </w:rPr>
        <w:t xml:space="preserve">.1 对未通过资格审查的投标人，告知其未通过的原因。</w:t>
      </w:r>
      <w:r/>
    </w:p>
    <w:p>
      <w:pPr>
        <w:ind w:firstLine="480"/>
        <w:spacing w:line="360" w:lineRule="auto"/>
        <w:rPr>
          <w:rFonts w:ascii="宋体" w:hAnsi="宋体" w:cs="宋体"/>
          <w:sz w:val="24"/>
          <w:lang w:val="zh-CN"/>
        </w:rPr>
      </w:pPr>
      <w:r>
        <w:rPr>
          <w:rFonts w:hint="eastAsia" w:ascii="宋体" w:hAnsi="宋体" w:cs="宋体"/>
          <w:sz w:val="24"/>
        </w:rPr>
        <w:t xml:space="preserve">31</w:t>
      </w:r>
      <w:r>
        <w:rPr>
          <w:rFonts w:hint="eastAsia" w:ascii="宋体" w:hAnsi="宋体" w:cs="宋体"/>
          <w:sz w:val="24"/>
          <w:lang w:val="zh-CN"/>
        </w:rPr>
        <w:t xml:space="preserve">.2 在发放中标通知书的同时，</w:t>
      </w:r>
      <w:r>
        <w:rPr>
          <w:rFonts w:hint="eastAsia" w:ascii="宋体" w:hAnsi="宋体" w:cs="宋体"/>
          <w:sz w:val="24"/>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spacing w:line="360" w:lineRule="auto"/>
        <w:rPr>
          <w:rFonts w:ascii="宋体" w:hAnsi="宋体" w:cs="宋体"/>
          <w:b/>
          <w:sz w:val="24"/>
          <w:lang w:val="zh-CN"/>
        </w:rPr>
      </w:pPr>
      <w:r>
        <w:rPr>
          <w:rFonts w:hint="eastAsia" w:ascii="宋体" w:hAnsi="宋体" w:cs="宋体"/>
          <w:b/>
          <w:sz w:val="24"/>
          <w:lang w:val="zh-CN"/>
        </w:rPr>
        <w:t xml:space="preserve">十</w:t>
      </w:r>
      <w:r>
        <w:rPr>
          <w:rFonts w:hint="eastAsia" w:ascii="宋体" w:hAnsi="宋体" w:cs="宋体"/>
          <w:b/>
          <w:sz w:val="24"/>
        </w:rPr>
        <w:t xml:space="preserve">一</w:t>
      </w:r>
      <w:r>
        <w:rPr>
          <w:rFonts w:hint="eastAsia" w:ascii="宋体" w:hAnsi="宋体" w:cs="宋体"/>
          <w:b/>
          <w:sz w:val="24"/>
          <w:lang w:val="zh-CN"/>
        </w:rPr>
        <w:t xml:space="preserve">、签订合同</w:t>
      </w:r>
      <w:r/>
    </w:p>
    <w:p>
      <w:pPr>
        <w:ind w:firstLine="480"/>
        <w:spacing w:line="360" w:lineRule="auto"/>
        <w:rPr>
          <w:rFonts w:ascii="宋体" w:hAnsi="宋体" w:cs="宋体"/>
          <w:sz w:val="24"/>
          <w:lang w:val="zh-CN"/>
        </w:rPr>
      </w:pPr>
      <w:r>
        <w:rPr>
          <w:rFonts w:hint="eastAsia" w:ascii="宋体" w:hAnsi="宋体" w:cs="宋体"/>
          <w:sz w:val="24"/>
        </w:rPr>
        <w:t xml:space="preserve">32</w:t>
      </w:r>
      <w:r>
        <w:rPr>
          <w:rFonts w:hint="eastAsia" w:ascii="宋体" w:hAnsi="宋体" w:cs="宋体"/>
          <w:sz w:val="24"/>
          <w:lang w:val="zh-CN"/>
        </w:rPr>
        <w:t xml:space="preserve">.1按照《关于做好政府采购支持企业发展有关事项的通知》（</w:t>
      </w:r>
      <w:r>
        <w:rPr>
          <w:rFonts w:hint="eastAsia" w:ascii="宋体" w:hAnsi="宋体" w:cs="宋体"/>
          <w:sz w:val="24"/>
          <w:lang w:val="zh-CN"/>
        </w:rPr>
        <w:t xml:space="preserve">苏财购〔2020〕</w:t>
      </w:r>
      <w:r>
        <w:rPr>
          <w:rFonts w:hint="eastAsia" w:ascii="宋体" w:hAnsi="宋体" w:cs="宋体"/>
          <w:sz w:val="24"/>
          <w:lang w:val="zh-CN"/>
        </w:rPr>
        <w:t xml:space="preserve">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ascii="宋体" w:hAnsi="宋体" w:cs="宋体"/>
          <w:sz w:val="24"/>
          <w:lang w:val="zh-CN"/>
        </w:rPr>
      </w:pPr>
      <w:r>
        <w:rPr>
          <w:rFonts w:hint="eastAsia" w:ascii="宋体" w:hAnsi="宋体" w:cs="宋体"/>
          <w:sz w:val="24"/>
        </w:rPr>
        <w:t xml:space="preserve">32</w:t>
      </w:r>
      <w:r>
        <w:rPr>
          <w:rFonts w:hint="eastAsia" w:ascii="宋体" w:hAnsi="宋体" w:cs="宋体"/>
          <w:sz w:val="24"/>
          <w:lang w:val="zh-CN"/>
        </w:rPr>
        <w:t xml:space="preserve">.2招标文件、中标供应商的投标文件及其澄清文件等，均为签订合同的依据。</w:t>
      </w:r>
      <w:r/>
    </w:p>
    <w:p>
      <w:pPr>
        <w:ind w:firstLine="480"/>
        <w:spacing w:line="360" w:lineRule="auto"/>
        <w:rPr>
          <w:rFonts w:ascii="宋体" w:hAnsi="宋体" w:cs="宋体"/>
          <w:sz w:val="24"/>
          <w:lang w:val="zh-CN"/>
        </w:rPr>
      </w:pPr>
      <w:r>
        <w:rPr>
          <w:rFonts w:hint="eastAsia" w:ascii="宋体" w:hAnsi="宋体" w:cs="宋体"/>
          <w:sz w:val="24"/>
        </w:rPr>
        <w:t xml:space="preserve">32.</w:t>
      </w:r>
      <w:r>
        <w:rPr>
          <w:rFonts w:hint="eastAsia" w:ascii="宋体" w:hAnsi="宋体" w:cs="宋体"/>
          <w:sz w:val="24"/>
          <w:lang w:val="zh-CN"/>
        </w:rPr>
        <w:t xml:space="preserve">3中标人无正当理由不得拒绝签订政府采购合同。</w:t>
      </w:r>
      <w:r/>
    </w:p>
    <w:p>
      <w:pPr>
        <w:spacing w:line="360" w:lineRule="auto"/>
        <w:rPr>
          <w:rFonts w:ascii="宋体" w:hAnsi="宋体" w:cs="宋体"/>
          <w:b/>
          <w:sz w:val="24"/>
          <w:lang w:val="zh-CN"/>
        </w:rPr>
      </w:pPr>
      <w:r>
        <w:rPr>
          <w:rFonts w:hint="eastAsia" w:ascii="宋体" w:hAnsi="宋体" w:cs="宋体"/>
          <w:b/>
          <w:sz w:val="24"/>
          <w:lang w:val="zh-CN"/>
        </w:rPr>
        <w:t xml:space="preserve">十</w:t>
      </w:r>
      <w:r>
        <w:rPr>
          <w:rFonts w:hint="eastAsia" w:ascii="宋体" w:hAnsi="宋体" w:cs="宋体"/>
          <w:b/>
          <w:sz w:val="24"/>
        </w:rPr>
        <w:t xml:space="preserve">二</w:t>
      </w:r>
      <w:r>
        <w:rPr>
          <w:rFonts w:hint="eastAsia" w:ascii="宋体" w:hAnsi="宋体" w:cs="宋体"/>
          <w:b/>
          <w:sz w:val="24"/>
          <w:lang w:val="zh-CN"/>
        </w:rPr>
        <w:t xml:space="preserve">、其他事项</w:t>
      </w:r>
      <w:r/>
    </w:p>
    <w:p>
      <w:pPr>
        <w:ind w:firstLine="482"/>
        <w:spacing w:line="360" w:lineRule="auto"/>
        <w:rPr>
          <w:rFonts w:ascii="宋体" w:hAnsi="宋体" w:cs="宋体"/>
          <w:b/>
          <w:bCs/>
          <w:sz w:val="24"/>
        </w:rPr>
      </w:pPr>
      <w:r>
        <w:rPr>
          <w:rFonts w:hint="eastAsia" w:ascii="宋体" w:hAnsi="宋体" w:cs="宋体"/>
          <w:b/>
          <w:bCs/>
          <w:sz w:val="24"/>
        </w:rPr>
        <w:t xml:space="preserve">33.1</w:t>
      </w:r>
      <w:r>
        <w:rPr>
          <w:rFonts w:hint="eastAsia" w:ascii="宋体" w:hAnsi="宋体" w:cs="宋体"/>
          <w:b/>
          <w:bCs/>
          <w:sz w:val="24"/>
          <w:lang w:val="zh-CN"/>
        </w:rPr>
        <w:t xml:space="preserve">中标服务费</w:t>
      </w:r>
      <w:r/>
    </w:p>
    <w:p>
      <w:pPr>
        <w:ind w:firstLine="480"/>
        <w:spacing w:line="360" w:lineRule="auto"/>
        <w:rPr>
          <w:rFonts w:ascii="宋体" w:hAnsi="宋体" w:cs="宋体"/>
          <w:bCs/>
          <w:sz w:val="24"/>
        </w:rPr>
      </w:pPr>
      <w:r>
        <w:rPr>
          <w:rFonts w:hint="eastAsia" w:ascii="宋体" w:hAnsi="宋体" w:cs="Calibri"/>
          <w:sz w:val="24"/>
        </w:rPr>
        <w:t xml:space="preserve">根据【2020年苏州市级政府采购代理服务收费公告信息表（第十二批）】的规定收取</w:t>
      </w:r>
      <w:r>
        <w:rPr>
          <w:rFonts w:hint="eastAsia" w:ascii="宋体" w:hAnsi="宋体" w:cs="宋体"/>
          <w:bCs/>
          <w:sz w:val="24"/>
        </w:rPr>
        <w:t xml:space="preserve">中标服务费。领取中标通知书时各标段供应商向招标代理机构一次性付清。由中标供应商支付，按照采购预算100万元以内1.5%、100～500万元以1.1%、500~1000万元以0.8%，1000万元~5000万元以0.5%，差额定率累进法计算并支付中标服务费。本项目代理服务费按￥</w:t>
      </w:r>
      <w:r>
        <w:rPr>
          <w:rFonts w:hint="eastAsia" w:ascii="宋体" w:hAnsi="宋体" w:cs="宋体"/>
          <w:sz w:val="24"/>
        </w:rPr>
        <w:t xml:space="preserve">8514.00</w:t>
      </w:r>
      <w:r>
        <w:rPr>
          <w:rFonts w:hint="eastAsia" w:ascii="宋体" w:hAnsi="宋体" w:cs="宋体"/>
          <w:bCs/>
          <w:sz w:val="24"/>
        </w:rPr>
        <w:t xml:space="preserve">计收。</w:t>
      </w:r>
      <w:r/>
    </w:p>
    <w:p>
      <w:pPr>
        <w:ind w:firstLine="482"/>
        <w:spacing w:line="360" w:lineRule="auto"/>
        <w:rPr>
          <w:rFonts w:ascii="宋体" w:hAnsi="宋体" w:cs="宋体"/>
          <w:b/>
          <w:bCs/>
          <w:sz w:val="24"/>
        </w:rPr>
      </w:pPr>
      <w:r>
        <w:rPr>
          <w:rFonts w:hint="eastAsia" w:ascii="宋体" w:hAnsi="宋体" w:cs="宋体"/>
          <w:b/>
          <w:bCs/>
          <w:sz w:val="24"/>
        </w:rPr>
        <w:t xml:space="preserve">账户名称：苏州永正</w:t>
      </w:r>
      <w:r>
        <w:rPr>
          <w:rFonts w:hint="eastAsia" w:ascii="宋体" w:hAnsi="宋体" w:cs="宋体"/>
          <w:b/>
          <w:bCs/>
          <w:sz w:val="24"/>
        </w:rPr>
        <w:t xml:space="preserve">造价师</w:t>
      </w:r>
      <w:r>
        <w:rPr>
          <w:rFonts w:hint="eastAsia" w:ascii="宋体" w:hAnsi="宋体" w:cs="宋体"/>
          <w:b/>
          <w:bCs/>
          <w:sz w:val="24"/>
        </w:rPr>
        <w:t xml:space="preserve">事务所有限公司 </w:t>
      </w:r>
      <w:r/>
    </w:p>
    <w:p>
      <w:pPr>
        <w:ind w:firstLine="482"/>
        <w:spacing w:line="360" w:lineRule="auto"/>
        <w:rPr>
          <w:rFonts w:ascii="宋体" w:hAnsi="宋体" w:cs="宋体"/>
          <w:b/>
          <w:bCs/>
          <w:sz w:val="24"/>
        </w:rPr>
      </w:pPr>
      <w:r>
        <w:rPr>
          <w:rFonts w:hint="eastAsia" w:ascii="宋体" w:hAnsi="宋体" w:cs="宋体"/>
          <w:b/>
          <w:bCs/>
          <w:sz w:val="24"/>
        </w:rPr>
        <w:t xml:space="preserve">开户银行：中国银行苏州市吴中支行营业部 </w:t>
      </w:r>
      <w:r/>
    </w:p>
    <w:p>
      <w:pPr>
        <w:ind w:firstLine="482"/>
        <w:spacing w:line="360" w:lineRule="auto"/>
        <w:rPr>
          <w:rFonts w:ascii="宋体" w:hAnsi="宋体" w:cs="宋体"/>
          <w:b/>
          <w:bCs/>
          <w:sz w:val="24"/>
        </w:rPr>
      </w:pPr>
      <w:r>
        <w:rPr>
          <w:rFonts w:hint="eastAsia" w:ascii="宋体" w:hAnsi="宋体" w:cs="宋体"/>
          <w:b/>
          <w:bCs/>
          <w:sz w:val="24"/>
        </w:rPr>
        <w:t xml:space="preserve">账号：492358211823</w:t>
      </w:r>
      <w:r/>
    </w:p>
    <w:p>
      <w:pPr>
        <w:ind w:firstLine="482"/>
        <w:spacing w:line="360" w:lineRule="auto"/>
        <w:rPr>
          <w:rFonts w:ascii="宋体" w:hAnsi="宋体" w:cs="宋体"/>
          <w:b/>
          <w:bCs/>
          <w:sz w:val="24"/>
        </w:rPr>
      </w:pPr>
      <w:r>
        <w:rPr>
          <w:rFonts w:hint="eastAsia" w:ascii="宋体" w:hAnsi="宋体" w:cs="宋体"/>
          <w:b/>
          <w:bCs/>
          <w:sz w:val="24"/>
        </w:rPr>
        <w:t xml:space="preserve">33.2</w:t>
      </w:r>
      <w:r>
        <w:rPr>
          <w:rFonts w:hint="eastAsia" w:ascii="宋体" w:hAnsi="宋体" w:cs="宋体"/>
          <w:b/>
          <w:bCs/>
          <w:sz w:val="24"/>
          <w:lang w:val="zh-CN"/>
        </w:rPr>
        <w:t xml:space="preserve">监督和公证</w:t>
      </w:r>
      <w:r/>
    </w:p>
    <w:p>
      <w:pPr>
        <w:ind w:firstLine="502"/>
        <w:spacing w:line="360" w:lineRule="auto"/>
        <w:rPr>
          <w:rFonts w:ascii="宋体" w:hAnsi="宋体" w:cs="宋体"/>
          <w:sz w:val="24"/>
          <w:lang w:val="zh-CN"/>
        </w:rPr>
      </w:pPr>
      <w:r>
        <w:rPr>
          <w:rFonts w:hint="eastAsia" w:ascii="宋体" w:hAnsi="宋体" w:cs="宋体"/>
          <w:sz w:val="24"/>
        </w:rPr>
        <w:t xml:space="preserve">33</w:t>
      </w:r>
      <w:r>
        <w:rPr>
          <w:rFonts w:hint="eastAsia" w:ascii="宋体" w:hAnsi="宋体" w:cs="宋体"/>
          <w:sz w:val="24"/>
          <w:lang w:val="zh-CN"/>
        </w:rPr>
        <w:t xml:space="preserve">.</w:t>
      </w:r>
      <w:r>
        <w:rPr>
          <w:rFonts w:hint="eastAsia" w:ascii="宋体" w:hAnsi="宋体" w:cs="宋体"/>
          <w:sz w:val="24"/>
        </w:rPr>
        <w:t xml:space="preserve">2.1</w:t>
      </w:r>
      <w:r>
        <w:rPr>
          <w:rFonts w:hint="eastAsia" w:ascii="宋体" w:hAnsi="宋体" w:cs="宋体"/>
          <w:sz w:val="24"/>
          <w:lang w:val="zh-CN"/>
        </w:rPr>
        <w:t xml:space="preserve">政府有关监督部门将对招投标全过程进行监督。</w:t>
      </w:r>
      <w:r/>
    </w:p>
    <w:p>
      <w:pPr>
        <w:ind w:left="420" w:firstLine="82"/>
        <w:spacing w:line="360" w:lineRule="auto"/>
        <w:rPr>
          <w:rFonts w:ascii="宋体" w:hAnsi="宋体" w:cs="宋体"/>
          <w:sz w:val="24"/>
          <w:lang w:val="zh-CN"/>
        </w:rPr>
      </w:pPr>
      <w:r>
        <w:rPr>
          <w:rFonts w:hint="eastAsia" w:ascii="宋体" w:hAnsi="宋体" w:cs="宋体"/>
          <w:sz w:val="24"/>
        </w:rPr>
        <w:t xml:space="preserve">33.2.2</w:t>
      </w:r>
      <w:r>
        <w:rPr>
          <w:rFonts w:hint="eastAsia" w:ascii="宋体" w:hAnsi="宋体" w:cs="宋体"/>
          <w:sz w:val="24"/>
          <w:lang w:val="zh-CN"/>
        </w:rPr>
        <w:t xml:space="preserve">采购代理机构的开标、评标过程将通过公证机关进行公证。</w:t>
      </w:r>
      <w:r/>
    </w:p>
    <w:p>
      <w:pPr>
        <w:ind w:firstLine="482"/>
        <w:spacing w:line="360" w:lineRule="auto"/>
        <w:rPr>
          <w:rFonts w:ascii="宋体" w:hAnsi="宋体" w:cs="宋体"/>
          <w:b/>
          <w:bCs/>
          <w:sz w:val="24"/>
          <w:lang w:val="zh-CN"/>
        </w:rPr>
      </w:pPr>
      <w:r>
        <w:rPr>
          <w:rFonts w:hint="eastAsia" w:ascii="宋体" w:hAnsi="宋体" w:cs="宋体"/>
          <w:b/>
          <w:bCs/>
          <w:sz w:val="24"/>
        </w:rPr>
        <w:t xml:space="preserve">33.3</w:t>
      </w:r>
      <w:r>
        <w:rPr>
          <w:rFonts w:hint="eastAsia" w:ascii="宋体" w:hAnsi="宋体" w:cs="宋体"/>
          <w:b/>
          <w:bCs/>
          <w:sz w:val="24"/>
          <w:lang w:val="zh-CN"/>
        </w:rPr>
        <w:t xml:space="preserve">未尽事宜</w:t>
      </w:r>
      <w:r/>
    </w:p>
    <w:p>
      <w:pPr>
        <w:ind w:firstLine="518"/>
        <w:spacing w:line="360" w:lineRule="auto"/>
        <w:rPr>
          <w:rFonts w:ascii="宋体" w:hAnsi="宋体" w:cs="宋体"/>
          <w:bCs/>
          <w:sz w:val="24"/>
          <w:szCs w:val="24"/>
        </w:rPr>
      </w:pPr>
      <w:r>
        <w:rPr>
          <w:rFonts w:hint="eastAsia" w:ascii="宋体" w:hAnsi="宋体" w:cs="宋体"/>
          <w:sz w:val="24"/>
          <w:lang w:val="zh-CN"/>
        </w:rPr>
        <w:t xml:space="preserve">按《中华人民共和国政府采购法》及其他有关政府采购的法律法规的规定执行。</w:t>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36"/>
          <w:szCs w:val="36"/>
        </w:rPr>
      </w:pPr>
      <w:r>
        <w:rPr>
          <w:rFonts w:hint="eastAsia" w:ascii="宋体" w:cs="宋体"/>
          <w:b/>
          <w:sz w:val="36"/>
          <w:szCs w:val="36"/>
        </w:rPr>
        <w:t xml:space="preserve">第三章</w:t>
      </w:r>
      <w:r>
        <w:rPr>
          <w:rFonts w:ascii="宋体" w:cs="宋体"/>
          <w:b/>
          <w:sz w:val="36"/>
          <w:szCs w:val="36"/>
        </w:rPr>
        <w:t xml:space="preserve"> </w:t>
      </w:r>
      <w:r>
        <w:rPr>
          <w:rFonts w:hint="eastAsia" w:ascii="宋体" w:cs="宋体"/>
          <w:b/>
          <w:sz w:val="36"/>
          <w:szCs w:val="36"/>
        </w:rPr>
        <w:t xml:space="preserve">投标文件格式</w:t>
      </w:r>
      <w:r/>
    </w:p>
    <w:p>
      <w:pPr>
        <w:pStyle w:val="1044"/>
        <w:spacing w:line="360" w:lineRule="auto"/>
        <w:rPr>
          <w:rFonts w:hAnsi="宋体" w:cs="宋体"/>
          <w:sz w:val="24"/>
          <w:szCs w:val="24"/>
        </w:rPr>
      </w:pPr>
      <w:r>
        <w:rPr>
          <w:rFonts w:hint="eastAsia" w:hAnsi="宋体" w:cs="宋体"/>
          <w:sz w:val="24"/>
          <w:szCs w:val="24"/>
        </w:rPr>
        <w:t xml:space="preserve">1、投标函</w:t>
      </w:r>
      <w:r/>
    </w:p>
    <w:p>
      <w:pPr>
        <w:pStyle w:val="1044"/>
        <w:spacing w:line="360" w:lineRule="auto"/>
        <w:rPr>
          <w:rFonts w:cs="宋体"/>
          <w:sz w:val="24"/>
          <w:szCs w:val="24"/>
        </w:rPr>
      </w:pPr>
      <w:r>
        <w:rPr>
          <w:rFonts w:hint="eastAsia" w:cs="宋体"/>
          <w:sz w:val="24"/>
          <w:szCs w:val="24"/>
        </w:rPr>
        <w:t xml:space="preserve">苏州永正</w:t>
      </w:r>
      <w:r>
        <w:rPr>
          <w:rFonts w:hint="eastAsia" w:cs="宋体"/>
          <w:sz w:val="24"/>
          <w:szCs w:val="24"/>
        </w:rPr>
        <w:t xml:space="preserve">造价师</w:t>
      </w:r>
      <w:r>
        <w:rPr>
          <w:rFonts w:hint="eastAsia" w:cs="宋体"/>
          <w:sz w:val="24"/>
          <w:szCs w:val="24"/>
        </w:rPr>
        <w:t xml:space="preserve">事务所有限公司：</w:t>
      </w:r>
      <w:r/>
    </w:p>
    <w:p>
      <w:pPr>
        <w:pStyle w:val="801"/>
        <w:ind w:firstLine="482"/>
        <w:spacing w:line="340" w:lineRule="exact"/>
        <w:rPr>
          <w:rFonts w:hAnsi="宋体" w:eastAsia="宋体"/>
          <w:sz w:val="24"/>
          <w:szCs w:val="24"/>
        </w:rPr>
      </w:pPr>
      <w:r>
        <w:rPr>
          <w:rFonts w:hint="eastAsia" w:hAnsi="宋体" w:eastAsia="宋体"/>
          <w:sz w:val="24"/>
          <w:szCs w:val="24"/>
        </w:rPr>
        <w:t xml:space="preserve">我们收到贵公司</w:t>
      </w:r>
      <w:r>
        <w:rPr>
          <w:rFonts w:hAnsi="宋体" w:eastAsia="宋体"/>
          <w:sz w:val="24"/>
          <w:szCs w:val="24"/>
          <w:u w:val="single"/>
        </w:rPr>
        <w:t xml:space="preserve">               </w:t>
      </w:r>
      <w:r>
        <w:rPr>
          <w:rFonts w:hint="eastAsia" w:hAnsi="宋体" w:eastAsia="宋体"/>
          <w:sz w:val="24"/>
          <w:szCs w:val="24"/>
        </w:rPr>
        <w:t xml:space="preserve">号招标文件，经仔细阅读和研究，我们决定参加投标。</w:t>
      </w:r>
      <w:r/>
    </w:p>
    <w:p>
      <w:pPr>
        <w:pStyle w:val="801"/>
        <w:ind w:firstLine="482"/>
        <w:spacing w:line="340" w:lineRule="exact"/>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w:t>
      </w:r>
      <w:r>
        <w:rPr>
          <w:rFonts w:hint="eastAsia" w:hAnsi="宋体" w:eastAsia="宋体"/>
          <w:sz w:val="24"/>
        </w:rPr>
        <w:t xml:space="preserve">我们愿意按照招标文件的一切要求，提供完成该项目的全部内容</w:t>
      </w:r>
      <w:r>
        <w:rPr>
          <w:rFonts w:hint="eastAsia" w:hAnsi="宋体" w:eastAsia="宋体"/>
          <w:sz w:val="24"/>
          <w:szCs w:val="24"/>
        </w:rPr>
        <w:t xml:space="preserve">。</w:t>
      </w:r>
      <w:r/>
    </w:p>
    <w:p>
      <w:pPr>
        <w:pStyle w:val="801"/>
        <w:ind w:firstLine="482"/>
        <w:spacing w:line="340" w:lineRule="exact"/>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、如果我们的投标书被接受，我们将严格履行招标文件中规定的每一项要求，按期、按质、按量履行合同的义务。</w:t>
      </w:r>
      <w:r/>
    </w:p>
    <w:p>
      <w:pPr>
        <w:pStyle w:val="801"/>
        <w:ind w:firstLine="482"/>
        <w:spacing w:line="340" w:lineRule="exact"/>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详细审查全部招标文件，包括</w:t>
      </w:r>
      <w:r>
        <w:rPr>
          <w:rFonts w:hint="eastAsia" w:hAnsi="宋体" w:eastAsia="宋体"/>
          <w:sz w:val="24"/>
          <w:szCs w:val="24"/>
        </w:rPr>
        <w:t xml:space="preserve">更正公告</w:t>
      </w:r>
      <w:r>
        <w:rPr>
          <w:rFonts w:hAnsi="宋体" w:eastAsia="宋体"/>
          <w:sz w:val="24"/>
          <w:szCs w:val="24"/>
        </w:rPr>
        <w:t xml:space="preserve">(如果有)。我们完全理解并同意放弃对这方面有不明及误解的权力。</w:t>
      </w:r>
      <w:r/>
    </w:p>
    <w:p>
      <w:pPr>
        <w:pStyle w:val="801"/>
        <w:ind w:firstLine="482"/>
        <w:spacing w:line="340" w:lineRule="exact"/>
        <w:rPr>
          <w:rFonts w:hAnsi="宋体" w:eastAsia="宋体"/>
          <w:sz w:val="24"/>
          <w:szCs w:val="24"/>
        </w:rPr>
      </w:pPr>
      <w:r>
        <w:rPr>
          <w:rFonts w:hint="eastAsia" w:hAnsi="宋体" w:eastAsia="宋体"/>
          <w:sz w:val="24"/>
          <w:szCs w:val="24"/>
        </w:rPr>
        <w:t xml:space="preserve">4、我们同意按招标文件中的规定，投标文件有效期为投标</w:t>
      </w:r>
      <w:r>
        <w:rPr>
          <w:rFonts w:hAnsi="宋体" w:eastAsia="宋体"/>
          <w:sz w:val="24"/>
          <w:szCs w:val="24"/>
        </w:rPr>
        <w:t xml:space="preserve">截止</w:t>
      </w:r>
      <w:r>
        <w:rPr>
          <w:rFonts w:hint="eastAsia" w:hAnsi="宋体" w:eastAsia="宋体"/>
          <w:sz w:val="24"/>
          <w:szCs w:val="24"/>
        </w:rPr>
        <w:t xml:space="preserve">日起六十天（日历日）。</w:t>
      </w:r>
      <w:r/>
    </w:p>
    <w:p>
      <w:pPr>
        <w:pStyle w:val="801"/>
        <w:ind w:firstLine="482"/>
        <w:spacing w:line="340" w:lineRule="exact"/>
        <w:rPr>
          <w:rFonts w:hAnsi="宋体" w:eastAsia="宋体"/>
          <w:sz w:val="24"/>
          <w:szCs w:val="24"/>
        </w:rPr>
      </w:pPr>
      <w:r>
        <w:rPr>
          <w:rFonts w:hint="eastAsia" w:hAnsi="宋体" w:eastAsia="宋体"/>
          <w:sz w:val="24"/>
          <w:szCs w:val="24"/>
        </w:rPr>
        <w:t xml:space="preserve">5、我们愿意提供招标采购单位在招标文件中要求的所有资料。</w:t>
      </w:r>
      <w:r/>
    </w:p>
    <w:p>
      <w:pPr>
        <w:ind w:firstLine="482"/>
        <w:spacing w:line="340" w:lineRule="exact"/>
        <w:rPr>
          <w:rFonts w:ascii="宋体" w:hAnsi="宋体" w:cs="宋体"/>
          <w:sz w:val="24"/>
          <w:szCs w:val="24"/>
        </w:rPr>
      </w:pPr>
      <w:r>
        <w:rPr>
          <w:rFonts w:hint="eastAsia" w:ascii="宋体" w:hAnsi="宋体"/>
          <w:sz w:val="24"/>
          <w:szCs w:val="24"/>
        </w:rPr>
        <w:t xml:space="preserve">6、</w:t>
      </w:r>
      <w:r>
        <w:rPr>
          <w:rFonts w:ascii="宋体" w:hAnsi="宋体" w:cs="宋体"/>
          <w:sz w:val="24"/>
          <w:szCs w:val="24"/>
        </w:rPr>
        <w:t xml:space="preserve">我们声明：我们在参加本次政府采购活动前3年内在经营活动中没有重大违法记录。</w:t>
      </w:r>
      <w:r/>
    </w:p>
    <w:p>
      <w:pPr>
        <w:pStyle w:val="801"/>
        <w:ind w:firstLine="482"/>
        <w:spacing w:line="340" w:lineRule="exact"/>
        <w:rPr>
          <w:rFonts w:hAnsi="宋体" w:eastAsia="宋体"/>
          <w:sz w:val="24"/>
          <w:szCs w:val="24"/>
        </w:rPr>
      </w:pPr>
      <w:r>
        <w:rPr>
          <w:rFonts w:hint="eastAsia" w:hAnsi="宋体" w:eastAsia="宋体"/>
          <w:sz w:val="24"/>
          <w:szCs w:val="24"/>
        </w:rPr>
        <w:t xml:space="preserve">7、我们愿意遵守招标公告及招标文件中所列的收费标准。</w:t>
      </w:r>
      <w:r/>
    </w:p>
    <w:p>
      <w:pPr>
        <w:pStyle w:val="801"/>
        <w:ind w:firstLine="482"/>
        <w:spacing w:line="340" w:lineRule="exact"/>
        <w:rPr>
          <w:rFonts w:hAnsi="宋体" w:eastAsia="宋体"/>
          <w:sz w:val="24"/>
          <w:szCs w:val="24"/>
        </w:rPr>
      </w:pPr>
      <w:r>
        <w:rPr>
          <w:rFonts w:hint="eastAsia" w:hAnsi="宋体" w:eastAsia="宋体"/>
          <w:sz w:val="24"/>
          <w:szCs w:val="24"/>
        </w:rPr>
        <w:t xml:space="preserve">8、我们承诺该项投标在开标后的全过程中保持有效，不作任何更改和变动。</w:t>
      </w:r>
      <w:r/>
    </w:p>
    <w:p>
      <w:pPr>
        <w:pStyle w:val="1044"/>
        <w:ind w:firstLine="482"/>
        <w:spacing w:line="320" w:lineRule="exact"/>
        <w:rPr>
          <w:rFonts w:hAnsi="宋体"/>
          <w:sz w:val="24"/>
        </w:rPr>
      </w:pPr>
      <w:r>
        <w:rPr>
          <w:rFonts w:hint="eastAsia" w:hAnsi="宋体"/>
          <w:sz w:val="24"/>
        </w:rPr>
        <w:t xml:space="preserve">9、我们愿意按招标文件的规定交纳投标保证金，并</w:t>
      </w:r>
      <w:r>
        <w:rPr>
          <w:rFonts w:hAnsi="宋体"/>
          <w:sz w:val="24"/>
        </w:rPr>
        <w:t xml:space="preserve">同意投标人须知中关于</w:t>
      </w:r>
      <w:r>
        <w:rPr>
          <w:rFonts w:hint="eastAsia" w:hAnsi="宋体"/>
          <w:sz w:val="24"/>
        </w:rPr>
        <w:t xml:space="preserve">不予退还</w:t>
      </w:r>
      <w:r>
        <w:rPr>
          <w:rFonts w:hAnsi="宋体"/>
          <w:sz w:val="24"/>
        </w:rPr>
        <w:t xml:space="preserve">投标保证金的规定。</w:t>
      </w:r>
      <w:r/>
    </w:p>
    <w:p>
      <w:pPr>
        <w:pStyle w:val="1044"/>
        <w:ind w:firstLine="482"/>
        <w:spacing w:line="320" w:lineRule="exact"/>
        <w:rPr>
          <w:rFonts w:hAnsi="宋体"/>
          <w:sz w:val="24"/>
        </w:rPr>
      </w:pPr>
      <w:r>
        <w:rPr>
          <w:rFonts w:hint="eastAsia" w:hAnsi="宋体"/>
          <w:sz w:val="24"/>
        </w:rPr>
        <w:t xml:space="preserve">10、如果我们中标，我们愿意按招标文件规定支付代理服务费。</w:t>
      </w:r>
      <w:r/>
    </w:p>
    <w:p>
      <w:pPr>
        <w:pStyle w:val="801"/>
        <w:ind w:firstLine="482"/>
        <w:spacing w:line="340" w:lineRule="exact"/>
        <w:rPr>
          <w:rFonts w:hAnsi="宋体" w:eastAsia="宋体"/>
          <w:sz w:val="24"/>
          <w:szCs w:val="24"/>
        </w:rPr>
      </w:pPr>
      <w:r>
        <w:rPr>
          <w:rFonts w:hAnsi="宋体" w:eastAsia="宋体"/>
          <w:sz w:val="24"/>
        </w:rPr>
        <w:t xml:space="preserve">1</w:t>
      </w:r>
      <w:r>
        <w:rPr>
          <w:rFonts w:hint="eastAsia" w:hAnsi="宋体" w:eastAsia="宋体"/>
          <w:sz w:val="24"/>
        </w:rPr>
        <w:t xml:space="preserve">1、我们承诺我公司符合招标文件投标人须知中“合格投标人的资格条件”的要求，若与真实情况不符，本公司愿意承担由此而产生的一切后果。</w:t>
      </w:r>
      <w:r/>
    </w:p>
    <w:p>
      <w:pPr>
        <w:pStyle w:val="801"/>
        <w:ind w:firstLine="482"/>
        <w:spacing w:line="340" w:lineRule="exact"/>
        <w:rPr>
          <w:rFonts w:hAnsi="宋体" w:eastAsia="宋体"/>
          <w:sz w:val="24"/>
          <w:szCs w:val="24"/>
        </w:rPr>
      </w:pPr>
      <w:r>
        <w:rPr>
          <w:rFonts w:hint="eastAsia" w:hAnsi="宋体" w:eastAsia="宋体"/>
          <w:sz w:val="24"/>
          <w:szCs w:val="24"/>
        </w:rPr>
        <w:t xml:space="preserve">12、综合说明：</w:t>
      </w:r>
      <w:r/>
    </w:p>
    <w:p>
      <w:pPr>
        <w:pStyle w:val="801"/>
        <w:ind w:firstLine="482"/>
        <w:spacing w:line="340" w:lineRule="exact"/>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p>
    <w:p>
      <w:pPr>
        <w:pStyle w:val="801"/>
        <w:ind w:firstLine="482"/>
        <w:spacing w:line="340" w:lineRule="exact"/>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2</w:t>
      </w:r>
      <w:r>
        <w:rPr>
          <w:rFonts w:hint="eastAsia" w:hAnsi="宋体" w:eastAsia="宋体"/>
          <w:sz w:val="24"/>
          <w:szCs w:val="24"/>
        </w:rPr>
        <w:t xml:space="preserve">）要求甲方提供的配合；</w:t>
      </w:r>
      <w:r/>
    </w:p>
    <w:p>
      <w:pPr>
        <w:pStyle w:val="801"/>
        <w:ind w:firstLine="482"/>
        <w:spacing w:line="340" w:lineRule="exact"/>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）对招标文件有不同意见的偏离说明；</w:t>
      </w:r>
      <w:r/>
    </w:p>
    <w:p>
      <w:pPr>
        <w:pStyle w:val="801"/>
        <w:ind w:firstLine="482"/>
        <w:spacing w:line="340" w:lineRule="exact"/>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4</w:t>
      </w:r>
      <w:r>
        <w:rPr>
          <w:rFonts w:hint="eastAsia" w:hAnsi="宋体" w:eastAsia="宋体"/>
          <w:sz w:val="24"/>
          <w:szCs w:val="24"/>
        </w:rPr>
        <w:t xml:space="preserve">）其它说明。</w:t>
      </w:r>
      <w:r/>
    </w:p>
    <w:p>
      <w:pPr>
        <w:pStyle w:val="801"/>
        <w:ind w:firstLine="482"/>
        <w:spacing w:line="340" w:lineRule="exact"/>
        <w:rPr>
          <w:rFonts w:hAnsi="宋体" w:eastAsia="宋体"/>
          <w:sz w:val="24"/>
          <w:szCs w:val="24"/>
        </w:rPr>
      </w:pPr>
      <w:r>
        <w:rPr>
          <w:rFonts w:hint="eastAsia" w:hAnsi="宋体" w:eastAsia="宋体"/>
          <w:sz w:val="24"/>
          <w:szCs w:val="24"/>
        </w:rPr>
        <w:t xml:space="preserve">所有有关标书的函电，请按下列地址联系：</w:t>
      </w:r>
      <w:r/>
    </w:p>
    <w:p>
      <w:pPr>
        <w:pStyle w:val="1044"/>
        <w:ind w:firstLine="480"/>
        <w:spacing w:line="360" w:lineRule="auto"/>
        <w:rPr>
          <w:rFonts w:cs="宋体"/>
          <w:sz w:val="24"/>
          <w:szCs w:val="24"/>
        </w:rPr>
      </w:pPr>
      <w:r>
        <w:rPr>
          <w:rFonts w:hint="eastAsia" w:cs="宋体"/>
          <w:sz w:val="24"/>
          <w:szCs w:val="24"/>
        </w:rPr>
        <w:t xml:space="preserve">地址：                                 邮政编码：</w:t>
      </w:r>
      <w:r/>
    </w:p>
    <w:p>
      <w:pPr>
        <w:pStyle w:val="1044"/>
        <w:ind w:firstLine="480"/>
        <w:spacing w:line="360" w:lineRule="auto"/>
        <w:rPr>
          <w:rFonts w:cs="宋体"/>
          <w:sz w:val="24"/>
          <w:szCs w:val="24"/>
        </w:rPr>
      </w:pPr>
      <w:r>
        <w:rPr>
          <w:rFonts w:hint="eastAsia" w:cs="宋体"/>
          <w:sz w:val="24"/>
          <w:szCs w:val="24"/>
        </w:rPr>
        <w:t xml:space="preserve">联系人：                               联系电话：</w:t>
      </w:r>
      <w:r/>
    </w:p>
    <w:p>
      <w:pPr>
        <w:pStyle w:val="1044"/>
        <w:ind w:firstLine="480"/>
        <w:spacing w:line="360" w:lineRule="auto"/>
        <w:rPr>
          <w:rFonts w:cs="宋体"/>
          <w:sz w:val="24"/>
          <w:szCs w:val="24"/>
        </w:rPr>
      </w:pPr>
      <w:r>
        <w:rPr>
          <w:rFonts w:hint="eastAsia" w:cs="宋体"/>
          <w:sz w:val="24"/>
          <w:szCs w:val="24"/>
        </w:rPr>
        <w:t xml:space="preserve">邮箱：                                 传真：</w:t>
      </w:r>
      <w:r/>
    </w:p>
    <w:p>
      <w:pPr>
        <w:pStyle w:val="1044"/>
        <w:spacing w:line="360" w:lineRule="auto"/>
        <w:rPr>
          <w:rFonts w:cs="宋体"/>
          <w:sz w:val="24"/>
          <w:szCs w:val="24"/>
        </w:rPr>
      </w:pPr>
      <w:r>
        <w:rPr>
          <w:rFonts w:hint="eastAsia" w:cs="宋体"/>
          <w:sz w:val="24"/>
          <w:szCs w:val="24"/>
        </w:rPr>
        <w:t xml:space="preserve">    投标人（</w:t>
      </w:r>
      <w:r>
        <w:rPr>
          <w:rFonts w:hint="eastAsia" w:hAnsi="宋体" w:cs="宋体"/>
          <w:sz w:val="24"/>
          <w:szCs w:val="24"/>
        </w:rPr>
        <w:t xml:space="preserve">加盖CA电子公章</w:t>
      </w:r>
      <w:r>
        <w:rPr>
          <w:rFonts w:hint="eastAsia" w:cs="宋体"/>
          <w:sz w:val="24"/>
          <w:szCs w:val="24"/>
        </w:rPr>
        <w:t xml:space="preserve">）：</w:t>
      </w:r>
      <w:r/>
    </w:p>
    <w:p>
      <w:pPr>
        <w:pStyle w:val="1044"/>
        <w:spacing w:line="360" w:lineRule="auto"/>
        <w:rPr>
          <w:rFonts w:cs="宋体"/>
          <w:sz w:val="24"/>
          <w:szCs w:val="24"/>
        </w:rPr>
      </w:pPr>
      <w:r>
        <w:rPr>
          <w:rFonts w:hint="eastAsia" w:cs="宋体"/>
          <w:sz w:val="24"/>
          <w:szCs w:val="24"/>
        </w:rPr>
        <w:t xml:space="preserve">    法定代表人或代理人（签字或盖章）：</w:t>
      </w:r>
      <w:r/>
    </w:p>
    <w:p>
      <w:pPr>
        <w:pStyle w:val="1044"/>
        <w:ind w:firstLine="480"/>
        <w:spacing w:line="360" w:lineRule="auto"/>
        <w:rPr>
          <w:rFonts w:cs="宋体"/>
          <w:sz w:val="24"/>
          <w:szCs w:val="24"/>
        </w:rPr>
      </w:pPr>
      <w:r>
        <w:rPr>
          <w:rFonts w:hint="eastAsia" w:cs="宋体"/>
          <w:sz w:val="24"/>
          <w:szCs w:val="24"/>
        </w:rPr>
        <w:t xml:space="preserve">日期：     年     月     日</w:t>
      </w:r>
      <w:r/>
    </w:p>
    <w:p>
      <w:pPr>
        <w:pStyle w:val="1044"/>
        <w:spacing w:line="360" w:lineRule="auto"/>
        <w:rPr>
          <w:rFonts w:cs="宋体"/>
          <w:sz w:val="24"/>
          <w:szCs w:val="24"/>
        </w:rPr>
      </w:pPr>
      <w:r>
        <w:rPr>
          <w:rFonts w:cs="宋体"/>
          <w:sz w:val="24"/>
          <w:szCs w:val="24"/>
        </w:rPr>
      </w:r>
      <w:r/>
    </w:p>
    <w:p>
      <w:pPr>
        <w:pStyle w:val="1044"/>
        <w:spacing w:line="360" w:lineRule="auto"/>
        <w:rPr>
          <w:rFonts w:cs="宋体"/>
          <w:sz w:val="24"/>
          <w:szCs w:val="24"/>
        </w:rPr>
      </w:pPr>
      <w:r>
        <w:rPr>
          <w:rFonts w:cs="宋体"/>
          <w:sz w:val="24"/>
          <w:szCs w:val="24"/>
        </w:rPr>
      </w:r>
      <w:r/>
    </w:p>
    <w:p>
      <w:pPr>
        <w:pStyle w:val="1044"/>
        <w:spacing w:line="360" w:lineRule="auto"/>
        <w:rPr>
          <w:rFonts w:cs="宋体"/>
          <w:sz w:val="24"/>
          <w:szCs w:val="24"/>
        </w:rPr>
      </w:pPr>
      <w:r>
        <w:rPr>
          <w:rFonts w:cs="宋体"/>
          <w:sz w:val="24"/>
          <w:szCs w:val="24"/>
        </w:rPr>
      </w:r>
      <w:r/>
    </w:p>
    <w:p>
      <w:pPr>
        <w:pStyle w:val="1044"/>
        <w:spacing w:line="360" w:lineRule="auto"/>
        <w:rPr>
          <w:rFonts w:cs="宋体"/>
          <w:sz w:val="24"/>
          <w:szCs w:val="24"/>
        </w:rPr>
      </w:pPr>
      <w:r>
        <w:rPr>
          <w:rFonts w:cs="宋体"/>
          <w:sz w:val="24"/>
          <w:szCs w:val="24"/>
        </w:rPr>
      </w:r>
      <w:r/>
    </w:p>
    <w:p>
      <w:pPr>
        <w:pStyle w:val="1044"/>
        <w:spacing w:line="360" w:lineRule="auto"/>
        <w:rPr>
          <w:rFonts w:cs="宋体"/>
          <w:sz w:val="24"/>
          <w:szCs w:val="24"/>
        </w:rPr>
      </w:pPr>
      <w:r>
        <w:rPr>
          <w:rFonts w:cs="宋体"/>
          <w:sz w:val="24"/>
          <w:szCs w:val="24"/>
        </w:rPr>
      </w:r>
      <w:r/>
    </w:p>
    <w:p>
      <w:pPr>
        <w:pStyle w:val="1044"/>
        <w:spacing w:line="360" w:lineRule="auto"/>
        <w:rPr>
          <w:rFonts w:cs="宋体"/>
          <w:sz w:val="24"/>
          <w:szCs w:val="24"/>
        </w:rPr>
      </w:pPr>
      <w:r>
        <w:rPr>
          <w:rFonts w:cs="宋体"/>
          <w:sz w:val="24"/>
          <w:szCs w:val="24"/>
        </w:rPr>
        <w:t xml:space="preserve">2</w:t>
      </w:r>
      <w:r>
        <w:rPr>
          <w:rFonts w:hint="eastAsia" w:cs="宋体"/>
          <w:sz w:val="24"/>
          <w:szCs w:val="24"/>
        </w:rPr>
        <w:t xml:space="preserve">、（投标人）法定代表人授权委托书</w:t>
      </w:r>
      <w:r/>
    </w:p>
    <w:p>
      <w:pPr>
        <w:jc w:val="center"/>
        <w:spacing w:line="360" w:lineRule="auto"/>
        <w:rPr>
          <w:rFonts w:ascii="宋体" w:hAnsi="宋体" w:cs="宋体"/>
          <w:sz w:val="24"/>
        </w:rPr>
      </w:pPr>
      <w:r>
        <w:rPr>
          <w:rFonts w:hint="eastAsia" w:ascii="宋体" w:hAnsi="宋体" w:cs="宋体"/>
          <w:sz w:val="24"/>
        </w:rPr>
        <w:t xml:space="preserve">授权委托书</w:t>
      </w:r>
      <w:r/>
    </w:p>
    <w:p>
      <w:pPr>
        <w:spacing w:line="360" w:lineRule="auto"/>
        <w:rPr>
          <w:rFonts w:ascii="宋体" w:hAnsi="宋体" w:cs="宋体"/>
          <w:sz w:val="24"/>
        </w:rPr>
      </w:pPr>
      <w:r>
        <w:rPr>
          <w:rFonts w:ascii="宋体" w:hAnsi="宋体" w:cs="宋体"/>
          <w:sz w:val="24"/>
        </w:rPr>
      </w:r>
      <w:r/>
    </w:p>
    <w:p>
      <w:pPr>
        <w:ind w:firstLine="435"/>
        <w:spacing w:line="360" w:lineRule="auto"/>
        <w:rPr>
          <w:rFonts w:ascii="宋体" w:hAnsi="宋体" w:cs="宋体"/>
          <w:sz w:val="24"/>
        </w:rPr>
      </w:pPr>
      <w:r>
        <w:rPr>
          <w:rFonts w:hint="eastAsia" w:ascii="宋体" w:hAnsi="宋体" w:cs="宋体"/>
          <w:sz w:val="24"/>
          <w:szCs w:val="24"/>
        </w:rPr>
        <w:t xml:space="preserve">本授权书声明： </w:t>
      </w:r>
      <w:r>
        <w:rPr>
          <w:rFonts w:hint="eastAsia" w:ascii="宋体" w:hAnsi="宋体" w:cs="宋体"/>
          <w:sz w:val="24"/>
          <w:szCs w:val="24"/>
          <w:u w:val="single"/>
        </w:rPr>
        <w:t xml:space="preserve">  （供应商名称）   </w:t>
      </w:r>
      <w:r>
        <w:rPr>
          <w:rFonts w:hint="eastAsia" w:ascii="宋体" w:hAnsi="宋体" w:cs="宋体"/>
          <w:sz w:val="24"/>
          <w:szCs w:val="24"/>
        </w:rPr>
        <w:t xml:space="preserve">授权 </w:t>
      </w:r>
      <w:r>
        <w:rPr>
          <w:rFonts w:hint="eastAsia" w:ascii="宋体" w:hAnsi="宋体" w:cs="宋体"/>
          <w:sz w:val="24"/>
          <w:szCs w:val="24"/>
          <w:u w:val="single"/>
        </w:rPr>
        <w:t xml:space="preserve"> （被授权人的姓名）</w:t>
      </w:r>
      <w:r>
        <w:rPr>
          <w:rFonts w:hint="eastAsia" w:ascii="宋体" w:hAnsi="宋体" w:cs="宋体"/>
          <w:sz w:val="24"/>
          <w:szCs w:val="24"/>
        </w:rPr>
        <w:t xml:space="preserve">为我方授权代表（即代理人），参加</w:t>
      </w:r>
      <w:r>
        <w:rPr>
          <w:rFonts w:hint="eastAsia" w:ascii="宋体" w:hAnsi="宋体" w:cs="宋体"/>
          <w:sz w:val="24"/>
          <w:szCs w:val="24"/>
          <w:u w:val="single"/>
        </w:rPr>
        <w:t xml:space="preserve">苏州永正</w:t>
      </w:r>
      <w:r>
        <w:rPr>
          <w:rFonts w:hint="eastAsia" w:ascii="宋体" w:hAnsi="宋体" w:cs="宋体"/>
          <w:sz w:val="24"/>
          <w:szCs w:val="24"/>
          <w:u w:val="single"/>
        </w:rPr>
        <w:t xml:space="preserve">造价师</w:t>
      </w:r>
      <w:r>
        <w:rPr>
          <w:rFonts w:hint="eastAsia" w:ascii="宋体" w:hAnsi="宋体" w:cs="宋体"/>
          <w:sz w:val="24"/>
          <w:szCs w:val="24"/>
          <w:u w:val="single"/>
        </w:rPr>
        <w:t xml:space="preserve">事务所有限公司</w:t>
      </w:r>
      <w:r>
        <w:rPr>
          <w:rFonts w:hint="eastAsia" w:ascii="宋体" w:hAnsi="宋体" w:cs="宋体"/>
          <w:sz w:val="24"/>
          <w:szCs w:val="24"/>
        </w:rPr>
        <w:t xml:space="preserve">组织实施的编号为</w:t>
      </w:r>
      <w:r>
        <w:rPr>
          <w:rFonts w:hint="eastAsia" w:ascii="宋体" w:hAnsi="宋体" w:cs="宋体"/>
          <w:sz w:val="24"/>
          <w:szCs w:val="24"/>
          <w:u w:val="single"/>
        </w:rPr>
        <w:t xml:space="preserve">   （项目编号）   </w:t>
      </w:r>
      <w:r>
        <w:rPr>
          <w:rFonts w:hint="eastAsia" w:ascii="宋体" w:hAnsi="宋体" w:cs="宋体"/>
          <w:sz w:val="24"/>
        </w:rPr>
        <w:t xml:space="preserve">的招标活动。代理人在开标、评标、</w:t>
      </w:r>
      <w:r>
        <w:rPr>
          <w:rFonts w:hint="eastAsia" w:ascii="宋体" w:hAnsi="宋体" w:cs="宋体"/>
          <w:sz w:val="24"/>
          <w:szCs w:val="24"/>
        </w:rPr>
        <w:t xml:space="preserve">合同签订及处理有关事宜所</w:t>
      </w:r>
      <w:r>
        <w:rPr>
          <w:rFonts w:hint="eastAsia" w:ascii="宋体" w:hAnsi="宋体" w:cs="宋体"/>
          <w:sz w:val="24"/>
          <w:szCs w:val="24"/>
        </w:rPr>
        <w:t xml:space="preserve">作出</w:t>
      </w:r>
      <w:r>
        <w:rPr>
          <w:rFonts w:hint="eastAsia" w:ascii="宋体" w:hAnsi="宋体" w:cs="宋体"/>
          <w:sz w:val="24"/>
          <w:szCs w:val="24"/>
        </w:rPr>
        <w:t xml:space="preserve">的全部意思表示（包括签署的全部文件），我司均予以承认并由我司承担相应法律后果。</w:t>
      </w:r>
      <w:r/>
    </w:p>
    <w:p>
      <w:pPr>
        <w:ind w:firstLine="420"/>
        <w:spacing w:line="360" w:lineRule="auto"/>
        <w:rPr>
          <w:rFonts w:ascii="宋体" w:hAnsi="宋体" w:cs="宋体"/>
          <w:sz w:val="24"/>
          <w:szCs w:val="24"/>
        </w:rPr>
      </w:pPr>
      <w:r>
        <w:rPr>
          <w:rFonts w:hint="eastAsia" w:ascii="宋体" w:hAnsi="宋体" w:cs="宋体"/>
          <w:sz w:val="24"/>
          <w:szCs w:val="24"/>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 w:val="24"/>
          <w:szCs w:val="24"/>
        </w:rPr>
      </w:pPr>
      <w:r>
        <w:rPr>
          <w:rFonts w:hint="eastAsia" w:ascii="宋体" w:hAnsi="宋体" w:cs="宋体"/>
          <w:sz w:val="24"/>
          <w:szCs w:val="24"/>
        </w:rPr>
        <w:t xml:space="preserve">本授权委托书有效期自委托书</w:t>
      </w:r>
      <w:r>
        <w:rPr>
          <w:rFonts w:hint="eastAsia" w:ascii="宋体" w:hAnsi="宋体" w:cs="宋体"/>
          <w:sz w:val="24"/>
          <w:szCs w:val="24"/>
        </w:rPr>
        <w:t xml:space="preserve">作出</w:t>
      </w:r>
      <w:r>
        <w:rPr>
          <w:rFonts w:hint="eastAsia" w:ascii="宋体" w:hAnsi="宋体" w:cs="宋体"/>
          <w:sz w:val="24"/>
          <w:szCs w:val="24"/>
        </w:rPr>
        <w:t xml:space="preserve">之日起至本项目合同履行完毕之日止。</w:t>
      </w:r>
      <w:r/>
    </w:p>
    <w:p>
      <w:pPr>
        <w:ind w:firstLine="420"/>
        <w:spacing w:line="360" w:lineRule="auto"/>
        <w:rPr>
          <w:rFonts w:ascii="宋体" w:hAnsi="宋体" w:cs="宋体"/>
          <w:sz w:val="24"/>
          <w:szCs w:val="24"/>
        </w:rPr>
      </w:pPr>
      <w:r>
        <w:rPr>
          <w:rFonts w:hint="eastAsia" w:ascii="宋体" w:hAnsi="宋体" w:cs="宋体"/>
          <w:sz w:val="24"/>
          <w:szCs w:val="24"/>
        </w:rPr>
        <w:t xml:space="preserve">代理人无转委托权。</w:t>
      </w:r>
      <w:r/>
    </w:p>
    <w:p>
      <w:pPr>
        <w:ind w:firstLine="420"/>
        <w:spacing w:line="360" w:lineRule="auto"/>
        <w:rPr>
          <w:rFonts w:ascii="宋体" w:hAnsi="宋体" w:cs="宋体"/>
          <w:sz w:val="24"/>
          <w:szCs w:val="24"/>
        </w:rPr>
      </w:pPr>
      <w:r>
        <w:rPr>
          <w:rFonts w:hint="eastAsia" w:ascii="宋体" w:hAnsi="宋体" w:cs="宋体"/>
          <w:sz w:val="24"/>
          <w:szCs w:val="24"/>
        </w:rPr>
        <w:t xml:space="preserve">被授权人身份证号码： </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被授权人联系电话：</w:t>
      </w:r>
      <w:r>
        <w:rPr>
          <w:rFonts w:hint="eastAsia" w:ascii="宋体" w:hAnsi="宋体" w:cs="宋体"/>
          <w:sz w:val="24"/>
          <w:szCs w:val="24"/>
          <w:u w:val="single"/>
        </w:rPr>
        <w:t xml:space="preserve">（手机）                </w:t>
      </w: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ascii="宋体" w:hAnsi="宋体" w:cs="宋体"/>
          <w:sz w:val="24"/>
          <w:szCs w:val="24"/>
        </w:rPr>
      </w:r>
      <w:r/>
    </w:p>
    <w:p>
      <w:pPr>
        <w:ind w:right="630" w:firstLine="480"/>
        <w:spacing w:line="360" w:lineRule="auto"/>
        <w:rPr>
          <w:rFonts w:ascii="宋体" w:hAnsi="宋体" w:cs="宋体"/>
          <w:sz w:val="24"/>
          <w:szCs w:val="24"/>
        </w:rPr>
      </w:pPr>
      <w:r>
        <w:rPr>
          <w:rFonts w:hint="eastAsia" w:ascii="宋体" w:hAnsi="宋体" w:cs="宋体"/>
          <w:sz w:val="24"/>
          <w:szCs w:val="24"/>
        </w:rPr>
        <w:t xml:space="preserve">供应商名称：（加盖CA电子公章）                                    </w:t>
      </w:r>
      <w:r/>
    </w:p>
    <w:p>
      <w:pPr>
        <w:ind w:right="630" w:firstLine="480"/>
        <w:spacing w:line="360" w:lineRule="auto"/>
        <w:rPr>
          <w:rFonts w:ascii="宋体" w:hAnsi="宋体" w:cs="宋体"/>
          <w:sz w:val="24"/>
          <w:szCs w:val="24"/>
        </w:rPr>
      </w:pPr>
      <w:r>
        <w:rPr>
          <w:rFonts w:hint="eastAsia" w:ascii="宋体" w:hAnsi="宋体" w:cs="宋体"/>
          <w:sz w:val="24"/>
          <w:szCs w:val="24"/>
        </w:rPr>
        <w:t xml:space="preserve">日期：　　　　年　　  月　　  日</w:t>
      </w:r>
      <w:r/>
    </w:p>
    <w:p>
      <w:pPr>
        <w:ind w:right="630" w:firstLine="480"/>
        <w:jc w:val="left"/>
        <w:spacing w:line="360" w:lineRule="auto"/>
        <w:rPr>
          <w:rFonts w:ascii="宋体" w:hAnsi="宋体" w:cs="宋体"/>
          <w:sz w:val="24"/>
          <w:szCs w:val="24"/>
        </w:rPr>
      </w:pPr>
      <w:r>
        <w:rPr>
          <w:rFonts w:ascii="宋体" w:hAnsi="宋体" w:cs="宋体"/>
          <w:sz w:val="24"/>
          <w:szCs w:val="24"/>
        </w:rPr>
      </w:r>
      <w:r/>
    </w:p>
    <w:p>
      <w:pPr>
        <w:jc w:val="left"/>
        <w:widowControl/>
        <w:rPr>
          <w:rFonts w:ascii="宋体" w:hAnsi="宋体" w:cs="宋体"/>
          <w:b/>
          <w:sz w:val="24"/>
          <w:szCs w:val="24"/>
        </w:rPr>
      </w:pPr>
      <w:r>
        <w:rPr>
          <w:rFonts w:hint="eastAsia" w:ascii="宋体" w:hAnsi="宋体" w:cs="宋体"/>
          <w:b/>
          <w:sz w:val="24"/>
          <w:szCs w:val="24"/>
        </w:rPr>
        <w:t xml:space="preserve">备注：供应商如有授权委托，必须提供该法人授权委托书及法人和代理人的身份证，否则响应无效；</w:t>
      </w:r>
      <w:r/>
    </w:p>
    <w:p>
      <w:pPr>
        <w:pStyle w:val="979"/>
        <w:ind w:firstLine="480"/>
        <w:spacing w:line="360" w:lineRule="auto"/>
        <w:rPr>
          <w:rFonts w:ascii="宋体" w:cs="宋体"/>
          <w:b/>
          <w:szCs w:val="24"/>
        </w:rPr>
      </w:pPr>
      <w:r>
        <w:rPr>
          <w:rFonts w:hint="eastAsia" w:ascii="宋体" w:hAnsi="宋体" w:cs="宋体"/>
          <w:b/>
          <w:szCs w:val="24"/>
        </w:rPr>
        <w:t xml:space="preserve">供应商无授权</w:t>
      </w:r>
      <w:r>
        <w:rPr>
          <w:rFonts w:hint="eastAsia" w:ascii="宋体" w:hAnsi="宋体" w:cs="宋体"/>
          <w:b/>
          <w:szCs w:val="24"/>
        </w:rPr>
        <w:t xml:space="preserve">委托的情况下，必须提供法定代表人身份证，否则响应无效。</w:t>
      </w:r>
      <w:r/>
    </w:p>
    <w:p>
      <w:pPr>
        <w:pStyle w:val="979"/>
        <w:ind w:firstLine="0"/>
        <w:spacing w:line="360" w:lineRule="auto"/>
        <w:rPr>
          <w:rFonts w:ascii="宋体" w:cs="宋体"/>
          <w:szCs w:val="24"/>
        </w:rPr>
      </w:pPr>
      <w:r>
        <w:rPr>
          <w:rFonts w:ascii="宋体" w:cs="宋体"/>
          <w:szCs w:val="24"/>
        </w:rPr>
      </w:r>
      <w:r/>
    </w:p>
    <w:p>
      <w:pPr>
        <w:pStyle w:val="979"/>
        <w:ind w:firstLine="0"/>
        <w:spacing w:before="156" w:after="156" w:line="360" w:lineRule="auto"/>
        <w:tabs>
          <w:tab w:val="left" w:pos="8930" w:leader="none"/>
          <w:tab w:val="left" w:pos="9306" w:leader="none"/>
        </w:tabs>
        <w:rPr>
          <w:rFonts w:ascii="宋体" w:hAnsi="宋体" w:cs="宋体"/>
        </w:rPr>
      </w:pPr>
      <w:r>
        <w:rPr>
          <w:rFonts w:hAnsi="Calibri" w:cs="宋体"/>
          <w:szCs w:val="24"/>
        </w:rPr>
        <w:br w:type="page" w:clear="all"/>
      </w:r>
      <w:r>
        <w:rPr>
          <w:rFonts w:hint="eastAsia" w:ascii="宋体" w:hAnsi="宋体" w:cs="宋体"/>
          <w:szCs w:val="24"/>
        </w:rPr>
        <w:t xml:space="preserve">3</w:t>
      </w:r>
      <w:r>
        <w:rPr>
          <w:rFonts w:hint="eastAsia" w:ascii="宋体" w:hAnsi="宋体" w:cs="宋体"/>
          <w:bCs/>
          <w:szCs w:val="24"/>
        </w:rPr>
        <w:t xml:space="preserve">、</w:t>
      </w:r>
      <w:r>
        <w:rPr>
          <w:rFonts w:hint="eastAsia" w:ascii="宋体" w:hAnsi="宋体" w:cs="宋体"/>
        </w:rPr>
        <w:t xml:space="preserve">关于资格文件的声明函</w:t>
      </w:r>
      <w:r/>
    </w:p>
    <w:p>
      <w:pPr>
        <w:pStyle w:val="979"/>
        <w:ind w:firstLine="480"/>
        <w:jc w:val="center"/>
        <w:spacing w:before="156" w:after="156" w:line="360" w:lineRule="auto"/>
        <w:tabs>
          <w:tab w:val="left" w:pos="8930" w:leader="none"/>
          <w:tab w:val="left" w:pos="9306" w:leader="none"/>
        </w:tabs>
        <w:rPr>
          <w:rFonts w:ascii="宋体" w:hAnsi="宋体" w:cs="宋体"/>
        </w:rPr>
      </w:pPr>
      <w:r>
        <w:rPr>
          <w:rFonts w:hint="eastAsia" w:ascii="宋体" w:hAnsi="宋体" w:cs="宋体"/>
        </w:rPr>
        <w:t xml:space="preserve">关于资格文件的声明函</w:t>
      </w:r>
      <w:r/>
    </w:p>
    <w:p>
      <w:pPr>
        <w:pStyle w:val="979"/>
        <w:ind w:firstLine="0"/>
        <w:spacing w:before="156" w:after="156" w:line="360" w:lineRule="auto"/>
        <w:tabs>
          <w:tab w:val="left" w:pos="8930" w:leader="none"/>
          <w:tab w:val="left" w:pos="9306" w:leader="none"/>
        </w:tabs>
        <w:rPr>
          <w:rFonts w:ascii="宋体" w:hAnsi="宋体" w:cs="宋体"/>
        </w:rPr>
      </w:pPr>
      <w:r>
        <w:rPr>
          <w:rFonts w:hint="eastAsia" w:ascii="宋体" w:hAnsi="宋体" w:cs="宋体"/>
          <w:u w:val="single"/>
        </w:rPr>
        <w:t xml:space="preserve">                       </w:t>
      </w:r>
      <w:r>
        <w:rPr>
          <w:rFonts w:hint="eastAsia" w:ascii="宋体" w:hAnsi="宋体" w:cs="宋体"/>
        </w:rPr>
        <w:t xml:space="preserve">：</w:t>
      </w:r>
      <w:r/>
    </w:p>
    <w:p>
      <w:pPr>
        <w:pStyle w:val="979"/>
        <w:ind w:firstLine="480"/>
        <w:spacing w:before="156" w:after="156" w:line="360" w:lineRule="auto"/>
        <w:tabs>
          <w:tab w:val="left" w:pos="8930" w:leader="none"/>
          <w:tab w:val="left" w:pos="9306" w:leader="none"/>
        </w:tabs>
        <w:rPr>
          <w:rFonts w:ascii="宋体" w:hAnsi="宋体" w:cs="宋体"/>
        </w:rPr>
      </w:pPr>
      <w:r>
        <w:rPr>
          <w:rFonts w:hint="eastAsia" w:ascii="宋体" w:hAnsi="宋体" w:cs="宋体"/>
        </w:rPr>
        <w:t xml:space="preserve">本公司愿就由贵公司组织实施的项目编号为</w:t>
      </w:r>
      <w:r>
        <w:rPr>
          <w:rFonts w:hint="eastAsia" w:ascii="宋体" w:hAnsi="宋体" w:cs="宋体"/>
          <w:u w:val="single"/>
        </w:rPr>
        <w:t xml:space="preserve">                   </w:t>
      </w:r>
      <w:r>
        <w:rPr>
          <w:rFonts w:hint="eastAsia" w:ascii="宋体" w:hAnsi="宋体" w:cs="宋体"/>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pStyle w:val="979"/>
        <w:ind w:firstLine="480"/>
        <w:spacing w:before="156" w:after="156" w:line="360" w:lineRule="auto"/>
        <w:tabs>
          <w:tab w:val="left" w:pos="8930" w:leader="none"/>
          <w:tab w:val="left" w:pos="9306" w:leader="none"/>
        </w:tabs>
        <w:rPr>
          <w:rFonts w:ascii="宋体" w:hAnsi="宋体" w:cs="宋体"/>
        </w:rPr>
      </w:pPr>
      <w:r>
        <w:rPr>
          <w:rFonts w:ascii="宋体" w:hAnsi="宋体" w:cs="宋体"/>
        </w:rPr>
      </w:r>
      <w:r/>
    </w:p>
    <w:p>
      <w:pPr>
        <w:pStyle w:val="1044"/>
        <w:ind w:right="-290"/>
        <w:spacing w:line="400" w:lineRule="exact"/>
        <w:tabs>
          <w:tab w:val="left" w:pos="9000" w:leader="none"/>
        </w:tabs>
        <w:rPr>
          <w:rFonts w:hAnsi="宋体" w:cs="宋体"/>
          <w:sz w:val="24"/>
        </w:rPr>
      </w:pPr>
      <w:r>
        <w:rPr>
          <w:rFonts w:hint="eastAsia" w:hAnsi="宋体" w:cs="宋体"/>
          <w:sz w:val="24"/>
        </w:rPr>
        <w:t xml:space="preserve">投标人：</w:t>
      </w:r>
      <w:r>
        <w:rPr>
          <w:rFonts w:hint="eastAsia" w:hAnsi="宋体" w:cs="宋体"/>
          <w:sz w:val="24"/>
          <w:szCs w:val="24"/>
        </w:rPr>
        <w:t xml:space="preserve">（加盖CA电子公章）</w:t>
      </w:r>
      <w:r/>
    </w:p>
    <w:p>
      <w:pPr>
        <w:pStyle w:val="1044"/>
        <w:ind w:right="-290"/>
        <w:jc w:val="left"/>
        <w:spacing w:line="400" w:lineRule="exact"/>
        <w:tabs>
          <w:tab w:val="left" w:pos="9000" w:leader="none"/>
        </w:tabs>
        <w:rPr>
          <w:rFonts w:hAnsi="宋体" w:cs="宋体"/>
          <w:sz w:val="24"/>
        </w:rPr>
      </w:pPr>
      <w:r>
        <w:rPr>
          <w:rFonts w:hint="eastAsia" w:hAnsi="宋体" w:cs="宋体"/>
          <w:sz w:val="24"/>
        </w:rPr>
        <w:t xml:space="preserve">法定代表人或被授权人：（签字或盖章）</w:t>
      </w:r>
      <w:r/>
    </w:p>
    <w:p>
      <w:pPr>
        <w:pStyle w:val="1088"/>
        <w:ind w:right="-290"/>
        <w:spacing w:line="400" w:lineRule="exact"/>
        <w:tabs>
          <w:tab w:val="left" w:pos="9000" w:leader="none"/>
        </w:tabs>
        <w:rPr>
          <w:rFonts w:hAnsi="宋体" w:cs="宋体"/>
          <w:sz w:val="24"/>
          <w:szCs w:val="24"/>
        </w:rPr>
      </w:pPr>
      <w:r>
        <w:rPr>
          <w:rFonts w:hint="eastAsia" w:hAnsi="宋体" w:cs="宋体"/>
          <w:sz w:val="24"/>
          <w:szCs w:val="24"/>
        </w:rPr>
        <w:t xml:space="preserve">日期：        年     月     日</w:t>
      </w:r>
      <w:r/>
    </w:p>
    <w:p>
      <w:pPr>
        <w:pStyle w:val="1044"/>
        <w:ind w:firstLine="480"/>
        <w:spacing w:line="360" w:lineRule="auto"/>
        <w:rPr>
          <w:rFonts w:hAnsi="宋体" w:cs="宋体"/>
          <w:bCs/>
          <w:sz w:val="24"/>
          <w:szCs w:val="24"/>
        </w:rPr>
      </w:pPr>
      <w:r>
        <w:rPr>
          <w:rFonts w:hAnsi="宋体" w:cs="宋体"/>
          <w:bCs/>
          <w:sz w:val="24"/>
          <w:szCs w:val="24"/>
        </w:rPr>
      </w:r>
      <w:r/>
    </w:p>
    <w:p>
      <w:pPr>
        <w:pStyle w:val="986"/>
        <w:spacing w:line="360" w:lineRule="auto"/>
        <w:rPr>
          <w:rFonts w:hAnsi="宋体" w:cs="宋体"/>
          <w:b/>
          <w:sz w:val="24"/>
          <w:szCs w:val="24"/>
        </w:rPr>
        <w:sectPr>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Ansi="宋体" w:cs="宋体"/>
          <w:b/>
          <w:sz w:val="24"/>
          <w:szCs w:val="24"/>
        </w:rPr>
      </w:r>
      <w:r/>
    </w:p>
    <w:p>
      <w:pPr>
        <w:pStyle w:val="986"/>
        <w:spacing w:line="360" w:lineRule="auto"/>
        <w:rPr>
          <w:rFonts w:hAnsi="宋体" w:cs="宋体"/>
          <w:bCs/>
          <w:sz w:val="24"/>
        </w:rPr>
      </w:pPr>
      <w:r>
        <w:rPr>
          <w:rFonts w:hint="eastAsia" w:hAnsi="宋体" w:cs="宋体"/>
          <w:bCs/>
          <w:sz w:val="24"/>
          <w:szCs w:val="24"/>
        </w:rPr>
        <w:t xml:space="preserve">4、</w:t>
      </w:r>
      <w:r>
        <w:rPr>
          <w:rFonts w:hint="eastAsia" w:hAnsi="宋体" w:cs="宋体"/>
          <w:bCs/>
          <w:sz w:val="24"/>
        </w:rPr>
        <w:t xml:space="preserve">开标一览表</w:t>
      </w:r>
      <w:r/>
    </w:p>
    <w:tbl>
      <w:tblPr>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1"/>
        <w:gridCol w:w="2917"/>
        <w:gridCol w:w="2332"/>
        <w:gridCol w:w="1804"/>
        <w:gridCol w:w="1434"/>
      </w:tblGrid>
      <w:tr>
        <w:trPr>
          <w:jc w:val="center"/>
          <w:trHeight w:val="567"/>
        </w:trPr>
        <w:tc>
          <w:tcPr>
            <w:tcW w:w="1151" w:type="dxa"/>
            <w:vAlign w:val="center"/>
            <w:textDirection w:val="lrTb"/>
            <w:noWrap w:val="false"/>
          </w:tcPr>
          <w:p>
            <w:pPr>
              <w:pStyle w:val="986"/>
              <w:jc w:val="center"/>
              <w:spacing w:line="360" w:lineRule="auto"/>
              <w:rPr>
                <w:rFonts w:hAnsi="宋体" w:cs="宋体"/>
                <w:sz w:val="24"/>
              </w:rPr>
            </w:pPr>
            <w:r>
              <w:rPr>
                <w:rFonts w:hint="eastAsia" w:hAnsi="宋体" w:cs="宋体"/>
                <w:sz w:val="24"/>
              </w:rPr>
              <w:t xml:space="preserve">序号</w:t>
            </w:r>
            <w:r/>
          </w:p>
        </w:tc>
        <w:tc>
          <w:tcPr>
            <w:tcW w:w="2917" w:type="dxa"/>
            <w:vAlign w:val="center"/>
            <w:textDirection w:val="lrTb"/>
            <w:noWrap w:val="false"/>
          </w:tcPr>
          <w:p>
            <w:pPr>
              <w:pStyle w:val="986"/>
              <w:jc w:val="center"/>
              <w:spacing w:line="360" w:lineRule="auto"/>
              <w:rPr>
                <w:rFonts w:hAnsi="宋体" w:cs="宋体"/>
                <w:sz w:val="24"/>
              </w:rPr>
            </w:pPr>
            <w:r>
              <w:rPr>
                <w:rFonts w:hint="eastAsia" w:hAnsi="宋体" w:cs="宋体"/>
                <w:sz w:val="24"/>
              </w:rPr>
              <w:t xml:space="preserve">项目名称</w:t>
            </w:r>
            <w:r/>
          </w:p>
        </w:tc>
        <w:tc>
          <w:tcPr>
            <w:tcW w:w="2332" w:type="dxa"/>
            <w:vAlign w:val="center"/>
            <w:textDirection w:val="lrTb"/>
            <w:noWrap w:val="false"/>
          </w:tcPr>
          <w:p>
            <w:pPr>
              <w:pStyle w:val="986"/>
              <w:jc w:val="center"/>
              <w:spacing w:line="360" w:lineRule="auto"/>
              <w:rPr>
                <w:rFonts w:hAnsi="宋体" w:cs="宋体"/>
                <w:sz w:val="24"/>
              </w:rPr>
            </w:pPr>
            <w:r>
              <w:rPr>
                <w:rFonts w:hint="eastAsia" w:hAnsi="宋体" w:cs="宋体"/>
                <w:sz w:val="24"/>
              </w:rPr>
              <w:t xml:space="preserve">投标总价（元）</w:t>
            </w:r>
            <w:r/>
          </w:p>
        </w:tc>
        <w:tc>
          <w:tcPr>
            <w:tcW w:w="1804" w:type="dxa"/>
            <w:vAlign w:val="center"/>
            <w:textDirection w:val="lrTb"/>
            <w:noWrap w:val="false"/>
          </w:tcPr>
          <w:p>
            <w:pPr>
              <w:pStyle w:val="986"/>
              <w:jc w:val="center"/>
              <w:spacing w:line="360" w:lineRule="auto"/>
              <w:rPr>
                <w:rFonts w:hAnsi="宋体" w:cs="宋体"/>
                <w:sz w:val="24"/>
              </w:rPr>
            </w:pPr>
            <w:r>
              <w:rPr>
                <w:rFonts w:hint="eastAsia" w:cs="宋体"/>
                <w:sz w:val="24"/>
                <w:szCs w:val="24"/>
              </w:rPr>
              <w:t xml:space="preserve">服务期限</w:t>
            </w:r>
            <w:r/>
          </w:p>
        </w:tc>
        <w:tc>
          <w:tcPr>
            <w:tcW w:w="1434" w:type="dxa"/>
            <w:vAlign w:val="center"/>
            <w:textDirection w:val="lrTb"/>
            <w:noWrap w:val="false"/>
          </w:tcPr>
          <w:p>
            <w:pPr>
              <w:pStyle w:val="986"/>
              <w:jc w:val="center"/>
              <w:spacing w:line="360" w:lineRule="auto"/>
              <w:rPr>
                <w:rFonts w:hAnsi="宋体" w:cs="宋体"/>
                <w:sz w:val="24"/>
              </w:rPr>
            </w:pPr>
            <w:r>
              <w:rPr>
                <w:rFonts w:hint="eastAsia" w:hAnsi="宋体" w:cs="宋体"/>
                <w:sz w:val="24"/>
              </w:rPr>
              <w:t xml:space="preserve">备注</w:t>
            </w:r>
            <w:r/>
          </w:p>
        </w:tc>
      </w:tr>
      <w:tr>
        <w:trPr>
          <w:jc w:val="center"/>
          <w:trHeight w:val="567"/>
        </w:trPr>
        <w:tc>
          <w:tcPr>
            <w:tcW w:w="115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2917"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2332" w:type="dxa"/>
            <w:vAlign w:val="center"/>
            <w:textDirection w:val="lrTb"/>
            <w:noWrap w:val="false"/>
          </w:tcPr>
          <w:p>
            <w:pPr>
              <w:pStyle w:val="986"/>
              <w:jc w:val="center"/>
              <w:spacing w:line="360" w:lineRule="auto"/>
              <w:rPr>
                <w:rFonts w:hAnsi="宋体" w:cs="宋体"/>
                <w:sz w:val="24"/>
              </w:rPr>
            </w:pPr>
            <w:r>
              <w:rPr>
                <w:rFonts w:hAnsi="宋体" w:cs="宋体"/>
                <w:sz w:val="24"/>
              </w:rPr>
            </w:r>
            <w:r/>
          </w:p>
        </w:tc>
        <w:tc>
          <w:tcPr>
            <w:tcW w:w="1804" w:type="dxa"/>
            <w:vAlign w:val="center"/>
            <w:textDirection w:val="lrTb"/>
            <w:noWrap w:val="false"/>
          </w:tcPr>
          <w:p>
            <w:pPr>
              <w:pStyle w:val="986"/>
              <w:jc w:val="center"/>
              <w:spacing w:line="360" w:lineRule="auto"/>
              <w:rPr>
                <w:rFonts w:hAnsi="宋体" w:cs="宋体"/>
                <w:sz w:val="24"/>
              </w:rPr>
            </w:pPr>
            <w:r>
              <w:rPr>
                <w:rFonts w:hAnsi="宋体" w:cs="宋体"/>
                <w:sz w:val="24"/>
              </w:rPr>
            </w:r>
            <w:r/>
          </w:p>
        </w:tc>
        <w:tc>
          <w:tcPr>
            <w:tcW w:w="1434" w:type="dxa"/>
            <w:vAlign w:val="center"/>
            <w:textDirection w:val="lrTb"/>
            <w:noWrap w:val="false"/>
          </w:tcPr>
          <w:p>
            <w:pPr>
              <w:pStyle w:val="986"/>
              <w:jc w:val="center"/>
              <w:spacing w:line="360" w:lineRule="auto"/>
              <w:rPr>
                <w:rFonts w:hAnsi="宋体" w:cs="宋体"/>
                <w:sz w:val="24"/>
              </w:rPr>
            </w:pPr>
            <w:r>
              <w:rPr>
                <w:rFonts w:hAnsi="宋体" w:cs="宋体"/>
                <w:sz w:val="24"/>
              </w:rPr>
            </w:r>
            <w:r/>
          </w:p>
        </w:tc>
      </w:tr>
    </w:tbl>
    <w:p>
      <w:pPr>
        <w:pStyle w:val="986"/>
        <w:spacing w:line="360" w:lineRule="auto"/>
        <w:rPr>
          <w:rFonts w:hAnsi="宋体" w:cs="宋体"/>
          <w:sz w:val="24"/>
          <w:szCs w:val="24"/>
        </w:rPr>
      </w:pPr>
      <w:r>
        <w:rPr>
          <w:rFonts w:hAnsi="宋体" w:cs="宋体"/>
          <w:sz w:val="24"/>
          <w:szCs w:val="24"/>
        </w:rPr>
        <w:t xml:space="preserve">   </w:t>
      </w:r>
      <w:r/>
    </w:p>
    <w:p>
      <w:pPr>
        <w:pStyle w:val="986"/>
        <w:ind w:firstLine="480"/>
        <w:spacing w:line="360" w:lineRule="auto"/>
        <w:rPr>
          <w:rFonts w:hAnsi="宋体" w:cs="宋体"/>
          <w:sz w:val="24"/>
          <w:szCs w:val="24"/>
        </w:rPr>
      </w:pPr>
      <w:r>
        <w:rPr>
          <w:rFonts w:hint="eastAsia" w:hAnsi="宋体" w:cs="宋体"/>
          <w:sz w:val="24"/>
          <w:szCs w:val="24"/>
        </w:rPr>
        <w:t xml:space="preserve">投标人（加盖CA电子公章）：</w:t>
      </w:r>
      <w:r/>
    </w:p>
    <w:p>
      <w:pPr>
        <w:pStyle w:val="986"/>
        <w:ind w:firstLine="480"/>
        <w:spacing w:line="360" w:lineRule="auto"/>
        <w:rPr>
          <w:rFonts w:hAnsi="宋体" w:cs="宋体"/>
          <w:sz w:val="24"/>
          <w:szCs w:val="24"/>
        </w:rPr>
      </w:pPr>
      <w:r>
        <w:rPr>
          <w:rFonts w:hint="eastAsia" w:hAnsi="宋体" w:cs="宋体"/>
          <w:sz w:val="24"/>
          <w:szCs w:val="24"/>
        </w:rPr>
        <w:t xml:space="preserve">法定代表人或代理人（签字或盖章）：</w:t>
      </w:r>
      <w:r/>
    </w:p>
    <w:p>
      <w:pPr>
        <w:pStyle w:val="1044"/>
        <w:ind w:firstLine="480"/>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t xml:space="preserve">     </w:t>
      </w:r>
      <w:r>
        <w:rPr>
          <w:rFonts w:hint="eastAsia" w:hAnsi="宋体" w:cs="宋体"/>
          <w:sz w:val="24"/>
          <w:szCs w:val="24"/>
        </w:rPr>
        <w:t xml:space="preserve">年</w:t>
      </w:r>
      <w:r>
        <w:rPr>
          <w:rFonts w:hAnsi="宋体" w:cs="宋体"/>
          <w:sz w:val="24"/>
          <w:szCs w:val="24"/>
        </w:rPr>
        <w:t xml:space="preserve">     </w:t>
      </w:r>
      <w:r>
        <w:rPr>
          <w:rFonts w:hint="eastAsia" w:hAnsi="宋体" w:cs="宋体"/>
          <w:sz w:val="24"/>
          <w:szCs w:val="24"/>
        </w:rPr>
        <w:t xml:space="preserve">月</w:t>
      </w:r>
      <w:r>
        <w:rPr>
          <w:rFonts w:hAnsi="宋体" w:cs="宋体"/>
          <w:sz w:val="24"/>
          <w:szCs w:val="24"/>
        </w:rPr>
        <w:t xml:space="preserve">     </w:t>
      </w:r>
      <w:r>
        <w:rPr>
          <w:rFonts w:hint="eastAsia" w:hAnsi="宋体" w:cs="宋体"/>
          <w:sz w:val="24"/>
          <w:szCs w:val="24"/>
        </w:rPr>
        <w:t xml:space="preserve">日</w:t>
      </w:r>
      <w:r/>
    </w:p>
    <w:p>
      <w:pPr>
        <w:spacing w:line="360" w:lineRule="auto"/>
        <w:rPr>
          <w:rFonts w:ascii="宋体" w:hAnsi="宋体" w:cs="宋体"/>
          <w:bCs/>
          <w:sz w:val="24"/>
          <w:szCs w:val="24"/>
        </w:rPr>
      </w:pPr>
      <w:r>
        <w:rPr>
          <w:rFonts w:ascii="宋体" w:hAnsi="宋体" w:cs="宋体"/>
          <w:bCs/>
          <w:sz w:val="24"/>
          <w:szCs w:val="24"/>
        </w:rPr>
      </w:r>
      <w:r/>
    </w:p>
    <w:p>
      <w:pPr>
        <w:spacing w:line="360" w:lineRule="auto"/>
        <w:rPr>
          <w:rFonts w:hAnsi="宋体" w:cs="宋体"/>
          <w:b/>
          <w:bCs/>
          <w:sz w:val="24"/>
          <w:szCs w:val="24"/>
        </w:rPr>
      </w:pPr>
      <w:r>
        <w:rPr>
          <w:rFonts w:hint="eastAsia" w:ascii="宋体" w:hAnsi="宋体" w:cs="宋体"/>
          <w:b/>
          <w:sz w:val="24"/>
          <w:szCs w:val="24"/>
        </w:rPr>
        <w:br w:type="page" w:clear="all"/>
      </w:r>
      <w:r>
        <w:rPr>
          <w:rFonts w:hint="eastAsia" w:ascii="宋体" w:hAnsi="宋体" w:cs="宋体"/>
          <w:bCs/>
          <w:sz w:val="24"/>
          <w:szCs w:val="24"/>
        </w:rPr>
        <w:t xml:space="preserve">5、</w:t>
      </w:r>
      <w:r>
        <w:rPr>
          <w:rFonts w:hint="eastAsia" w:hAnsi="宋体" w:cs="宋体"/>
          <w:sz w:val="24"/>
          <w:szCs w:val="24"/>
        </w:rPr>
        <w:t xml:space="preserve">公开分项报价</w:t>
      </w:r>
      <w:r>
        <w:rPr>
          <w:rFonts w:hint="eastAsia" w:hAnsi="宋体" w:cs="宋体"/>
          <w:bCs/>
          <w:sz w:val="24"/>
          <w:szCs w:val="24"/>
        </w:rPr>
        <w:t xml:space="preserve">表</w:t>
      </w:r>
      <w:r/>
    </w:p>
    <w:tbl>
      <w:tblPr>
        <w:tblW w:w="80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530"/>
        <w:gridCol w:w="860"/>
        <w:gridCol w:w="2116"/>
        <w:gridCol w:w="1560"/>
        <w:gridCol w:w="1069"/>
      </w:tblGrid>
      <w:tr>
        <w:trPr>
          <w:jc w:val="center"/>
          <w:trHeight w:val="567"/>
        </w:trPr>
        <w:tc>
          <w:tcPr>
            <w:tcW w:w="959" w:type="dxa"/>
            <w:vAlign w:val="center"/>
            <w:textDirection w:val="lrTb"/>
            <w:noWrap w:val="false"/>
          </w:tcPr>
          <w:p>
            <w:pPr>
              <w:pStyle w:val="986"/>
              <w:jc w:val="center"/>
              <w:spacing w:line="360" w:lineRule="auto"/>
              <w:rPr>
                <w:rFonts w:hAnsi="宋体" w:cs="宋体"/>
                <w:bCs/>
                <w:sz w:val="24"/>
                <w:szCs w:val="24"/>
              </w:rPr>
            </w:pPr>
            <w:r>
              <w:rPr>
                <w:rFonts w:hint="eastAsia" w:hAnsi="宋体" w:cs="宋体"/>
                <w:bCs/>
                <w:sz w:val="24"/>
                <w:szCs w:val="24"/>
              </w:rPr>
              <w:t xml:space="preserve">序号</w:t>
            </w:r>
            <w:r/>
          </w:p>
        </w:tc>
        <w:tc>
          <w:tcPr>
            <w:tcW w:w="1530" w:type="dxa"/>
            <w:vAlign w:val="center"/>
            <w:textDirection w:val="lrTb"/>
            <w:noWrap w:val="false"/>
          </w:tcPr>
          <w:p>
            <w:pPr>
              <w:pStyle w:val="986"/>
              <w:jc w:val="center"/>
              <w:spacing w:line="360" w:lineRule="auto"/>
              <w:rPr>
                <w:rFonts w:hAnsi="宋体" w:cs="宋体"/>
                <w:bCs/>
                <w:sz w:val="24"/>
                <w:szCs w:val="24"/>
              </w:rPr>
            </w:pPr>
            <w:r>
              <w:rPr>
                <w:rFonts w:hint="eastAsia" w:hAnsi="宋体" w:cs="宋体"/>
                <w:bCs/>
                <w:sz w:val="24"/>
                <w:szCs w:val="24"/>
              </w:rPr>
              <w:t xml:space="preserve">服务事项</w:t>
            </w:r>
            <w:r/>
          </w:p>
        </w:tc>
        <w:tc>
          <w:tcPr>
            <w:tcW w:w="860" w:type="dxa"/>
            <w:vAlign w:val="center"/>
            <w:textDirection w:val="lrTb"/>
            <w:noWrap w:val="false"/>
          </w:tcPr>
          <w:p>
            <w:pPr>
              <w:pStyle w:val="986"/>
              <w:jc w:val="center"/>
              <w:spacing w:line="360" w:lineRule="auto"/>
              <w:rPr>
                <w:rFonts w:hAnsi="宋体" w:cs="宋体"/>
                <w:bCs/>
                <w:sz w:val="24"/>
                <w:szCs w:val="24"/>
              </w:rPr>
            </w:pPr>
            <w:r>
              <w:rPr>
                <w:rFonts w:hint="eastAsia" w:hAnsi="宋体" w:cs="宋体"/>
                <w:bCs/>
                <w:sz w:val="24"/>
                <w:szCs w:val="24"/>
              </w:rPr>
              <w:t xml:space="preserve">数量</w:t>
            </w:r>
            <w:r/>
          </w:p>
        </w:tc>
        <w:tc>
          <w:tcPr>
            <w:tcW w:w="2116" w:type="dxa"/>
            <w:vAlign w:val="center"/>
            <w:textDirection w:val="lrTb"/>
            <w:noWrap w:val="false"/>
          </w:tcPr>
          <w:p>
            <w:pPr>
              <w:pStyle w:val="986"/>
              <w:jc w:val="center"/>
              <w:spacing w:line="360" w:lineRule="auto"/>
              <w:rPr>
                <w:rFonts w:hAnsi="宋体" w:cs="宋体"/>
                <w:bCs/>
                <w:sz w:val="24"/>
                <w:szCs w:val="24"/>
              </w:rPr>
            </w:pPr>
            <w:r>
              <w:rPr>
                <w:rFonts w:hint="eastAsia" w:hAnsi="宋体" w:cs="宋体"/>
                <w:bCs/>
                <w:sz w:val="24"/>
                <w:szCs w:val="24"/>
              </w:rPr>
              <w:t xml:space="preserve">单价（元）</w:t>
            </w:r>
            <w:r/>
          </w:p>
        </w:tc>
        <w:tc>
          <w:tcPr>
            <w:tcW w:w="1560" w:type="dxa"/>
            <w:vAlign w:val="center"/>
            <w:textDirection w:val="lrTb"/>
            <w:noWrap w:val="false"/>
          </w:tcPr>
          <w:p>
            <w:pPr>
              <w:pStyle w:val="986"/>
              <w:jc w:val="center"/>
              <w:spacing w:line="360" w:lineRule="auto"/>
              <w:rPr>
                <w:rFonts w:hAnsi="宋体" w:cs="宋体"/>
                <w:bCs/>
                <w:sz w:val="24"/>
                <w:szCs w:val="24"/>
              </w:rPr>
            </w:pPr>
            <w:r>
              <w:rPr>
                <w:rFonts w:hint="eastAsia" w:hAnsi="宋体" w:cs="宋体"/>
                <w:bCs/>
                <w:sz w:val="24"/>
                <w:szCs w:val="24"/>
              </w:rPr>
              <w:t xml:space="preserve">合计（元）</w:t>
            </w:r>
            <w:r/>
          </w:p>
        </w:tc>
        <w:tc>
          <w:tcPr>
            <w:tcW w:w="1069" w:type="dxa"/>
            <w:vAlign w:val="center"/>
            <w:textDirection w:val="lrTb"/>
            <w:noWrap w:val="false"/>
          </w:tcPr>
          <w:p>
            <w:pPr>
              <w:pStyle w:val="986"/>
              <w:jc w:val="center"/>
              <w:spacing w:line="360" w:lineRule="auto"/>
              <w:rPr>
                <w:rFonts w:hAnsi="宋体" w:cs="宋体"/>
                <w:bCs/>
                <w:sz w:val="24"/>
                <w:szCs w:val="24"/>
              </w:rPr>
            </w:pPr>
            <w:r>
              <w:rPr>
                <w:rFonts w:hint="eastAsia" w:hAnsi="宋体" w:cs="宋体"/>
                <w:bCs/>
                <w:sz w:val="24"/>
                <w:szCs w:val="24"/>
              </w:rPr>
              <w:t xml:space="preserve">备注</w:t>
            </w:r>
            <w:r/>
          </w:p>
        </w:tc>
      </w:tr>
      <w:tr>
        <w:trPr>
          <w:jc w:val="center"/>
          <w:trHeight w:val="567"/>
        </w:trPr>
        <w:tc>
          <w:tcPr>
            <w:tcW w:w="959" w:type="dxa"/>
            <w:vAlign w:val="center"/>
            <w:textDirection w:val="lrTb"/>
            <w:noWrap w:val="false"/>
          </w:tcPr>
          <w:p>
            <w:pPr>
              <w:pStyle w:val="986"/>
              <w:jc w:val="center"/>
              <w:spacing w:line="360" w:lineRule="auto"/>
              <w:rPr>
                <w:rFonts w:hAnsi="宋体" w:cs="宋体"/>
                <w:bCs/>
                <w:sz w:val="24"/>
                <w:szCs w:val="24"/>
              </w:rPr>
            </w:pPr>
            <w:r>
              <w:rPr>
                <w:rFonts w:hint="eastAsia" w:hAnsi="宋体" w:cs="宋体"/>
                <w:bCs/>
                <w:sz w:val="24"/>
                <w:szCs w:val="24"/>
              </w:rPr>
              <w:t xml:space="preserve">1</w:t>
            </w:r>
            <w:r/>
          </w:p>
        </w:tc>
        <w:tc>
          <w:tcPr>
            <w:tcW w:w="1530"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860"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2116"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1560"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1069"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r>
      <w:tr>
        <w:trPr>
          <w:jc w:val="center"/>
          <w:trHeight w:val="567"/>
        </w:trPr>
        <w:tc>
          <w:tcPr>
            <w:tcW w:w="959" w:type="dxa"/>
            <w:vAlign w:val="center"/>
            <w:textDirection w:val="lrTb"/>
            <w:noWrap w:val="false"/>
          </w:tcPr>
          <w:p>
            <w:pPr>
              <w:pStyle w:val="986"/>
              <w:jc w:val="center"/>
              <w:spacing w:line="360" w:lineRule="auto"/>
              <w:rPr>
                <w:rFonts w:hAnsi="宋体" w:cs="宋体"/>
                <w:bCs/>
                <w:sz w:val="24"/>
                <w:szCs w:val="24"/>
              </w:rPr>
            </w:pPr>
            <w:r>
              <w:rPr>
                <w:rFonts w:hint="eastAsia" w:hAnsi="宋体" w:cs="宋体"/>
                <w:bCs/>
                <w:sz w:val="24"/>
                <w:szCs w:val="24"/>
              </w:rPr>
              <w:t xml:space="preserve">2</w:t>
            </w:r>
            <w:r/>
          </w:p>
        </w:tc>
        <w:tc>
          <w:tcPr>
            <w:tcW w:w="1530"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860"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2116"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1560"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1069"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r>
      <w:tr>
        <w:trPr>
          <w:jc w:val="center"/>
          <w:trHeight w:val="567"/>
        </w:trPr>
        <w:tc>
          <w:tcPr>
            <w:tcW w:w="959" w:type="dxa"/>
            <w:vAlign w:val="center"/>
            <w:textDirection w:val="lrTb"/>
            <w:noWrap w:val="false"/>
          </w:tcPr>
          <w:p>
            <w:pPr>
              <w:pStyle w:val="986"/>
              <w:jc w:val="center"/>
              <w:spacing w:line="360" w:lineRule="auto"/>
              <w:rPr>
                <w:rFonts w:hAnsi="宋体" w:cs="宋体"/>
                <w:bCs/>
                <w:sz w:val="24"/>
                <w:szCs w:val="24"/>
              </w:rPr>
            </w:pPr>
            <w:r>
              <w:rPr>
                <w:rFonts w:hint="eastAsia" w:hAnsi="宋体" w:cs="宋体"/>
                <w:bCs/>
                <w:sz w:val="24"/>
                <w:szCs w:val="24"/>
              </w:rPr>
              <w:t xml:space="preserve">3</w:t>
            </w:r>
            <w:r/>
          </w:p>
        </w:tc>
        <w:tc>
          <w:tcPr>
            <w:tcW w:w="1530"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860"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2116"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1560"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1069"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r>
      <w:tr>
        <w:trPr>
          <w:jc w:val="center"/>
          <w:trHeight w:val="567"/>
        </w:trPr>
        <w:tc>
          <w:tcPr>
            <w:tcW w:w="959" w:type="dxa"/>
            <w:vAlign w:val="center"/>
            <w:textDirection w:val="lrTb"/>
            <w:noWrap w:val="false"/>
          </w:tcPr>
          <w:p>
            <w:pPr>
              <w:pStyle w:val="986"/>
              <w:jc w:val="center"/>
              <w:spacing w:line="360" w:lineRule="auto"/>
              <w:rPr>
                <w:rFonts w:hAnsi="宋体" w:cs="宋体"/>
                <w:bCs/>
                <w:sz w:val="24"/>
                <w:szCs w:val="24"/>
              </w:rPr>
            </w:pPr>
            <w:r>
              <w:rPr>
                <w:rFonts w:hint="eastAsia" w:hAnsi="宋体" w:cs="宋体"/>
                <w:bCs/>
                <w:sz w:val="24"/>
                <w:szCs w:val="24"/>
              </w:rPr>
              <w:t xml:space="preserve">4</w:t>
            </w:r>
            <w:r/>
          </w:p>
        </w:tc>
        <w:tc>
          <w:tcPr>
            <w:tcW w:w="1530"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860"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2116"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1560"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1069"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r>
      <w:tr>
        <w:trPr>
          <w:jc w:val="center"/>
          <w:trHeight w:val="567"/>
        </w:trPr>
        <w:tc>
          <w:tcPr>
            <w:tcW w:w="959" w:type="dxa"/>
            <w:vAlign w:val="center"/>
            <w:textDirection w:val="lrTb"/>
            <w:noWrap w:val="false"/>
          </w:tcPr>
          <w:p>
            <w:pPr>
              <w:pStyle w:val="986"/>
              <w:jc w:val="center"/>
              <w:spacing w:line="360" w:lineRule="auto"/>
              <w:rPr>
                <w:rFonts w:hAnsi="宋体" w:cs="宋体"/>
                <w:bCs/>
                <w:sz w:val="24"/>
                <w:szCs w:val="24"/>
              </w:rPr>
            </w:pPr>
            <w:r>
              <w:rPr>
                <w:rFonts w:hint="eastAsia" w:hAnsi="宋体" w:cs="宋体"/>
                <w:bCs/>
                <w:sz w:val="24"/>
                <w:szCs w:val="24"/>
              </w:rPr>
              <w:t xml:space="preserve">......</w:t>
            </w:r>
            <w:r/>
          </w:p>
        </w:tc>
        <w:tc>
          <w:tcPr>
            <w:tcW w:w="1530"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860"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2116"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1560"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1069"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r>
      <w:tr>
        <w:trPr>
          <w:jc w:val="center"/>
          <w:trHeight w:val="567"/>
        </w:trPr>
        <w:tc>
          <w:tcPr>
            <w:gridSpan w:val="4"/>
            <w:tcW w:w="5465" w:type="dxa"/>
            <w:vAlign w:val="center"/>
            <w:textDirection w:val="lrTb"/>
            <w:noWrap w:val="false"/>
          </w:tcPr>
          <w:p>
            <w:pPr>
              <w:pStyle w:val="986"/>
              <w:jc w:val="center"/>
              <w:spacing w:line="360" w:lineRule="auto"/>
              <w:rPr>
                <w:rFonts w:hAnsi="宋体" w:cs="宋体"/>
                <w:bCs/>
                <w:sz w:val="24"/>
                <w:szCs w:val="24"/>
              </w:rPr>
            </w:pPr>
            <w:r>
              <w:rPr>
                <w:rFonts w:hint="eastAsia" w:hAnsi="宋体" w:cs="宋体"/>
                <w:bCs/>
                <w:sz w:val="24"/>
                <w:szCs w:val="24"/>
              </w:rPr>
              <w:t xml:space="preserve">合计</w:t>
            </w:r>
            <w:r/>
          </w:p>
        </w:tc>
        <w:tc>
          <w:tcPr>
            <w:tcW w:w="1560"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c>
          <w:tcPr>
            <w:tcW w:w="1069" w:type="dxa"/>
            <w:vAlign w:val="center"/>
            <w:textDirection w:val="lrTb"/>
            <w:noWrap w:val="false"/>
          </w:tcPr>
          <w:p>
            <w:pPr>
              <w:pStyle w:val="986"/>
              <w:jc w:val="center"/>
              <w:spacing w:line="360" w:lineRule="auto"/>
              <w:rPr>
                <w:rFonts w:hAnsi="宋体" w:cs="宋体"/>
                <w:bCs/>
                <w:sz w:val="24"/>
                <w:szCs w:val="24"/>
              </w:rPr>
            </w:pPr>
            <w:r>
              <w:rPr>
                <w:rFonts w:hAnsi="宋体" w:cs="宋体"/>
                <w:bCs/>
                <w:sz w:val="24"/>
                <w:szCs w:val="24"/>
              </w:rPr>
            </w:r>
            <w:r/>
          </w:p>
        </w:tc>
      </w:tr>
    </w:tbl>
    <w:p>
      <w:pPr>
        <w:pStyle w:val="979"/>
        <w:ind w:right="420" w:firstLine="480"/>
        <w:spacing w:line="360" w:lineRule="auto"/>
        <w:rPr>
          <w:rFonts w:ascii="宋体" w:hAnsi="宋体" w:cs="宋体"/>
          <w:szCs w:val="24"/>
        </w:rPr>
      </w:pPr>
      <w:r>
        <w:rPr>
          <w:rFonts w:ascii="宋体" w:hAnsi="宋体" w:cs="宋体"/>
          <w:szCs w:val="24"/>
        </w:rPr>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投标人（</w:t>
      </w:r>
      <w:r>
        <w:rPr>
          <w:rFonts w:hint="eastAsia" w:ascii="宋体" w:hAnsi="宋体" w:cs="宋体"/>
          <w:sz w:val="24"/>
          <w:szCs w:val="24"/>
        </w:rPr>
        <w:t xml:space="preserve">加盖CA电子公章</w:t>
      </w:r>
      <w:r>
        <w:rPr>
          <w:rFonts w:hint="eastAsia" w:ascii="宋体" w:hAnsi="宋体" w:cs="宋体"/>
          <w:bCs/>
          <w:sz w:val="24"/>
          <w:szCs w:val="24"/>
        </w:rPr>
        <w:t xml:space="preserve">）：</w:t>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法定代表人或代理人（签字或盖章）：</w:t>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日期：     年     月     日</w:t>
      </w:r>
      <w:r/>
    </w:p>
    <w:p>
      <w:pPr>
        <w:ind w:firstLine="480"/>
        <w:spacing w:line="360" w:lineRule="auto"/>
        <w:tabs>
          <w:tab w:val="left" w:pos="142" w:leader="none"/>
          <w:tab w:val="left" w:pos="600" w:leader="none"/>
        </w:tabs>
        <w:rPr>
          <w:rFonts w:ascii="宋体" w:hAnsi="宋体" w:cs="宋体"/>
          <w:bCs/>
          <w:sz w:val="24"/>
          <w:szCs w:val="24"/>
        </w:rPr>
      </w:pPr>
      <w:r>
        <w:rPr>
          <w:rFonts w:ascii="宋体" w:hAnsi="宋体" w:cs="宋体"/>
          <w:bCs/>
          <w:sz w:val="24"/>
          <w:szCs w:val="24"/>
        </w:rPr>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注：</w:t>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1、报价表包含投标人各项成本核算和投入的成本明细，合计金额应与开标一览表投标总价一致；否则，以开标一览表为准。</w:t>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2、各投标人应根据此表格式按项目分别填写报价详细清单，如表格内容不够，可自行添加。</w:t>
      </w:r>
      <w:r/>
    </w:p>
    <w:p>
      <w:pPr>
        <w:pStyle w:val="1121"/>
        <w:spacing w:line="360" w:lineRule="auto"/>
        <w:rPr>
          <w:rFonts w:cs="宋体"/>
          <w:b/>
          <w:bCs/>
          <w:sz w:val="24"/>
          <w:szCs w:val="24"/>
        </w:rPr>
      </w:pPr>
      <w:r>
        <w:rPr>
          <w:rFonts w:cs="宋体"/>
          <w:b/>
          <w:bCs/>
          <w:sz w:val="24"/>
          <w:szCs w:val="24"/>
        </w:rPr>
      </w:r>
      <w:r/>
    </w:p>
    <w:p>
      <w:pPr>
        <w:pStyle w:val="1121"/>
        <w:spacing w:line="360" w:lineRule="auto"/>
        <w:rPr>
          <w:rFonts w:cs="宋体"/>
          <w:b/>
          <w:bCs/>
          <w:sz w:val="24"/>
          <w:szCs w:val="24"/>
        </w:rPr>
      </w:pPr>
      <w:r>
        <w:rPr>
          <w:rFonts w:cs="宋体"/>
          <w:b/>
          <w:bCs/>
          <w:sz w:val="24"/>
          <w:szCs w:val="24"/>
        </w:rPr>
      </w:r>
      <w:r/>
    </w:p>
    <w:p>
      <w:pPr>
        <w:pStyle w:val="1121"/>
        <w:spacing w:line="360" w:lineRule="auto"/>
        <w:rPr>
          <w:rFonts w:cs="宋体"/>
          <w:b/>
          <w:bCs/>
          <w:sz w:val="24"/>
          <w:szCs w:val="24"/>
        </w:rPr>
      </w:pPr>
      <w:r>
        <w:rPr>
          <w:rFonts w:cs="宋体"/>
          <w:b/>
          <w:bCs/>
          <w:sz w:val="24"/>
          <w:szCs w:val="24"/>
        </w:rPr>
      </w:r>
      <w:r/>
    </w:p>
    <w:p>
      <w:pPr>
        <w:spacing w:line="360" w:lineRule="auto"/>
        <w:rPr>
          <w:rFonts w:ascii="宋体" w:hAnsi="宋体" w:cs="宋体"/>
          <w:b/>
          <w:bCs/>
          <w:sz w:val="24"/>
          <w:szCs w:val="24"/>
        </w:rPr>
      </w:pPr>
      <w:r>
        <w:rPr>
          <w:rFonts w:cs="宋体"/>
          <w:b/>
          <w:bCs/>
          <w:sz w:val="24"/>
          <w:szCs w:val="24"/>
        </w:rPr>
        <w:br w:type="page" w:clear="all"/>
      </w:r>
      <w:r>
        <w:rPr>
          <w:rFonts w:hint="eastAsia" w:ascii="宋体" w:hAnsi="宋体" w:cs="宋体"/>
          <w:sz w:val="24"/>
          <w:szCs w:val="24"/>
        </w:rPr>
        <w:t xml:space="preserve">6、投标产品技术指标对照表</w:t>
      </w:r>
      <w:r/>
    </w:p>
    <w:tbl>
      <w:tblPr>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2"/>
        <w:gridCol w:w="1559"/>
        <w:gridCol w:w="2268"/>
        <w:gridCol w:w="2268"/>
        <w:gridCol w:w="2318"/>
      </w:tblGrid>
      <w:tr>
        <w:trPr>
          <w:jc w:val="center"/>
          <w:trHeight w:val="567"/>
        </w:trPr>
        <w:tc>
          <w:tcPr>
            <w:tcW w:w="1232" w:type="dxa"/>
            <w:vAlign w:val="center"/>
            <w:textDirection w:val="lrTb"/>
            <w:noWrap w:val="false"/>
          </w:tcPr>
          <w:p>
            <w:pPr>
              <w:pStyle w:val="1085"/>
              <w:jc w:val="center"/>
              <w:spacing w:line="360" w:lineRule="auto"/>
              <w:rPr>
                <w:rFonts w:hAnsi="宋体" w:cs="宋体"/>
                <w:sz w:val="24"/>
                <w:szCs w:val="24"/>
              </w:rPr>
            </w:pPr>
            <w:r>
              <w:rPr>
                <w:rFonts w:hint="eastAsia" w:hAnsi="宋体" w:cs="宋体"/>
                <w:sz w:val="24"/>
                <w:szCs w:val="24"/>
              </w:rPr>
              <w:t xml:space="preserve">序号</w:t>
            </w:r>
            <w:r/>
          </w:p>
        </w:tc>
        <w:tc>
          <w:tcPr>
            <w:tcW w:w="1559" w:type="dxa"/>
            <w:vAlign w:val="center"/>
            <w:textDirection w:val="lrTb"/>
            <w:noWrap w:val="false"/>
          </w:tcPr>
          <w:p>
            <w:pPr>
              <w:pStyle w:val="1085"/>
              <w:jc w:val="center"/>
              <w:spacing w:line="360" w:lineRule="auto"/>
              <w:rPr>
                <w:rFonts w:hAnsi="宋体" w:cs="宋体"/>
                <w:sz w:val="24"/>
                <w:szCs w:val="24"/>
              </w:rPr>
            </w:pPr>
            <w:r>
              <w:rPr>
                <w:rFonts w:hint="eastAsia" w:hAnsi="宋体" w:cs="宋体"/>
                <w:sz w:val="24"/>
                <w:szCs w:val="24"/>
              </w:rPr>
              <w:t xml:space="preserve">产品名称</w:t>
            </w:r>
            <w:r/>
          </w:p>
        </w:tc>
        <w:tc>
          <w:tcPr>
            <w:tcW w:w="2268" w:type="dxa"/>
            <w:vAlign w:val="center"/>
            <w:textDirection w:val="lrTb"/>
            <w:noWrap w:val="false"/>
          </w:tcPr>
          <w:p>
            <w:pPr>
              <w:pStyle w:val="1085"/>
              <w:jc w:val="center"/>
              <w:spacing w:line="360" w:lineRule="auto"/>
              <w:rPr>
                <w:rFonts w:hAnsi="宋体" w:cs="宋体"/>
                <w:sz w:val="24"/>
                <w:szCs w:val="24"/>
              </w:rPr>
            </w:pPr>
            <w:r>
              <w:rPr>
                <w:rFonts w:hint="eastAsia" w:hAnsi="宋体" w:cs="宋体"/>
                <w:sz w:val="24"/>
                <w:szCs w:val="24"/>
              </w:rPr>
              <w:t xml:space="preserve">采购要求</w:t>
            </w:r>
            <w:r/>
          </w:p>
        </w:tc>
        <w:tc>
          <w:tcPr>
            <w:tcW w:w="2268" w:type="dxa"/>
            <w:vAlign w:val="center"/>
            <w:textDirection w:val="lrTb"/>
            <w:noWrap w:val="false"/>
          </w:tcPr>
          <w:p>
            <w:pPr>
              <w:pStyle w:val="1085"/>
              <w:jc w:val="center"/>
              <w:spacing w:line="360" w:lineRule="auto"/>
              <w:rPr>
                <w:rFonts w:hAnsi="宋体" w:cs="宋体"/>
                <w:sz w:val="24"/>
                <w:szCs w:val="24"/>
              </w:rPr>
            </w:pPr>
            <w:r>
              <w:rPr>
                <w:rFonts w:hint="eastAsia" w:hAnsi="宋体" w:cs="宋体"/>
                <w:sz w:val="24"/>
                <w:szCs w:val="24"/>
              </w:rPr>
              <w:t xml:space="preserve">投标产品技术参数</w:t>
            </w:r>
            <w:r/>
          </w:p>
        </w:tc>
        <w:tc>
          <w:tcPr>
            <w:tcW w:w="2318" w:type="dxa"/>
            <w:vAlign w:val="center"/>
            <w:textDirection w:val="lrTb"/>
            <w:noWrap w:val="false"/>
          </w:tcPr>
          <w:p>
            <w:pPr>
              <w:pStyle w:val="1085"/>
              <w:jc w:val="center"/>
              <w:spacing w:line="360" w:lineRule="auto"/>
              <w:rPr>
                <w:rFonts w:hAnsi="宋体" w:cs="宋体"/>
                <w:sz w:val="24"/>
                <w:szCs w:val="24"/>
              </w:rPr>
            </w:pPr>
            <w:r>
              <w:rPr>
                <w:rFonts w:hint="eastAsia" w:hAnsi="宋体" w:cs="宋体"/>
                <w:sz w:val="24"/>
                <w:szCs w:val="24"/>
              </w:rPr>
              <w:t xml:space="preserve">偏离情况说明</w:t>
            </w:r>
            <w:r/>
          </w:p>
        </w:tc>
      </w:tr>
      <w:tr>
        <w:trPr>
          <w:jc w:val="center"/>
          <w:trHeight w:val="567"/>
        </w:trPr>
        <w:tc>
          <w:tcPr>
            <w:tcW w:w="1232" w:type="dxa"/>
            <w:vAlign w:val="center"/>
            <w:textDirection w:val="lrTb"/>
            <w:noWrap w:val="false"/>
          </w:tcPr>
          <w:p>
            <w:pPr>
              <w:pStyle w:val="1085"/>
              <w:jc w:val="center"/>
              <w:spacing w:line="360" w:lineRule="auto"/>
              <w:rPr>
                <w:rFonts w:hAnsi="宋体" w:cs="宋体"/>
                <w:sz w:val="24"/>
                <w:szCs w:val="24"/>
              </w:rPr>
            </w:pPr>
            <w:r>
              <w:rPr>
                <w:rFonts w:hint="eastAsia" w:hAnsi="宋体" w:cs="宋体"/>
                <w:sz w:val="24"/>
                <w:szCs w:val="24"/>
              </w:rPr>
              <w:t xml:space="preserve">1</w:t>
            </w:r>
            <w:r/>
          </w:p>
        </w:tc>
        <w:tc>
          <w:tcPr>
            <w:tcW w:w="1559"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c>
          <w:tcPr>
            <w:tcW w:w="2318"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r>
      <w:tr>
        <w:trPr>
          <w:jc w:val="center"/>
          <w:trHeight w:val="567"/>
        </w:trPr>
        <w:tc>
          <w:tcPr>
            <w:tcW w:w="1232" w:type="dxa"/>
            <w:vAlign w:val="center"/>
            <w:textDirection w:val="lrTb"/>
            <w:noWrap w:val="false"/>
          </w:tcPr>
          <w:p>
            <w:pPr>
              <w:pStyle w:val="1085"/>
              <w:jc w:val="center"/>
              <w:spacing w:line="360" w:lineRule="auto"/>
              <w:rPr>
                <w:rFonts w:hAnsi="宋体" w:cs="宋体"/>
                <w:sz w:val="24"/>
                <w:szCs w:val="24"/>
              </w:rPr>
            </w:pPr>
            <w:r>
              <w:rPr>
                <w:rFonts w:hint="eastAsia" w:hAnsi="宋体" w:cs="宋体"/>
                <w:sz w:val="24"/>
                <w:szCs w:val="24"/>
              </w:rPr>
              <w:t xml:space="preserve">2</w:t>
            </w:r>
            <w:r/>
          </w:p>
        </w:tc>
        <w:tc>
          <w:tcPr>
            <w:tcW w:w="1559"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c>
          <w:tcPr>
            <w:tcW w:w="2318"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r>
      <w:tr>
        <w:trPr>
          <w:jc w:val="center"/>
          <w:trHeight w:val="567"/>
        </w:trPr>
        <w:tc>
          <w:tcPr>
            <w:tcW w:w="1232" w:type="dxa"/>
            <w:vAlign w:val="center"/>
            <w:textDirection w:val="lrTb"/>
            <w:noWrap w:val="false"/>
          </w:tcPr>
          <w:p>
            <w:pPr>
              <w:pStyle w:val="1085"/>
              <w:jc w:val="center"/>
              <w:spacing w:line="360" w:lineRule="auto"/>
              <w:rPr>
                <w:rFonts w:hAnsi="宋体" w:cs="宋体"/>
                <w:sz w:val="24"/>
                <w:szCs w:val="24"/>
              </w:rPr>
            </w:pPr>
            <w:r>
              <w:rPr>
                <w:rFonts w:hint="eastAsia" w:hAnsi="宋体" w:cs="宋体"/>
                <w:sz w:val="24"/>
                <w:szCs w:val="24"/>
              </w:rPr>
              <w:t xml:space="preserve">3</w:t>
            </w:r>
            <w:r/>
          </w:p>
        </w:tc>
        <w:tc>
          <w:tcPr>
            <w:tcW w:w="1559"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c>
          <w:tcPr>
            <w:tcW w:w="2318"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r>
      <w:tr>
        <w:trPr>
          <w:jc w:val="center"/>
          <w:trHeight w:val="567"/>
        </w:trPr>
        <w:tc>
          <w:tcPr>
            <w:tcW w:w="1232" w:type="dxa"/>
            <w:vAlign w:val="center"/>
            <w:textDirection w:val="lrTb"/>
            <w:noWrap w:val="false"/>
          </w:tcPr>
          <w:p>
            <w:pPr>
              <w:pStyle w:val="1085"/>
              <w:jc w:val="center"/>
              <w:spacing w:line="360" w:lineRule="auto"/>
              <w:rPr>
                <w:rFonts w:hAnsi="宋体" w:cs="宋体"/>
                <w:sz w:val="24"/>
                <w:szCs w:val="24"/>
              </w:rPr>
            </w:pPr>
            <w:r>
              <w:rPr>
                <w:rFonts w:hint="eastAsia" w:hAnsi="宋体" w:cs="宋体"/>
                <w:sz w:val="24"/>
                <w:szCs w:val="24"/>
              </w:rPr>
              <w:t xml:space="preserve">4</w:t>
            </w:r>
            <w:r/>
          </w:p>
        </w:tc>
        <w:tc>
          <w:tcPr>
            <w:tcW w:w="1559"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c>
          <w:tcPr>
            <w:tcW w:w="2318"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r>
      <w:tr>
        <w:trPr>
          <w:jc w:val="center"/>
          <w:trHeight w:val="567"/>
        </w:trPr>
        <w:tc>
          <w:tcPr>
            <w:tcW w:w="1232" w:type="dxa"/>
            <w:vAlign w:val="center"/>
            <w:textDirection w:val="lrTb"/>
            <w:noWrap w:val="false"/>
          </w:tcPr>
          <w:p>
            <w:pPr>
              <w:pStyle w:val="1085"/>
              <w:jc w:val="center"/>
              <w:spacing w:line="360" w:lineRule="auto"/>
              <w:rPr>
                <w:rFonts w:hAnsi="宋体" w:cs="宋体"/>
                <w:sz w:val="24"/>
                <w:szCs w:val="24"/>
              </w:rPr>
            </w:pPr>
            <w:r>
              <w:rPr>
                <w:rFonts w:hint="eastAsia" w:hAnsi="宋体" w:cs="宋体"/>
                <w:bCs/>
                <w:sz w:val="24"/>
                <w:szCs w:val="24"/>
              </w:rPr>
              <w:t xml:space="preserve">......</w:t>
            </w:r>
            <w:r/>
          </w:p>
        </w:tc>
        <w:tc>
          <w:tcPr>
            <w:tcW w:w="1559"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c>
          <w:tcPr>
            <w:tcW w:w="2318" w:type="dxa"/>
            <w:vAlign w:val="center"/>
            <w:textDirection w:val="lrTb"/>
            <w:noWrap w:val="false"/>
          </w:tcPr>
          <w:p>
            <w:pPr>
              <w:pStyle w:val="1085"/>
              <w:jc w:val="center"/>
              <w:spacing w:line="360" w:lineRule="auto"/>
              <w:rPr>
                <w:rFonts w:hAnsi="宋体" w:cs="宋体"/>
                <w:sz w:val="24"/>
                <w:szCs w:val="24"/>
              </w:rPr>
            </w:pPr>
            <w:r>
              <w:rPr>
                <w:rFonts w:hAnsi="宋体" w:cs="宋体"/>
                <w:sz w:val="24"/>
                <w:szCs w:val="24"/>
              </w:rPr>
            </w:r>
            <w:r/>
          </w:p>
        </w:tc>
      </w:tr>
    </w:tbl>
    <w:p>
      <w:pPr>
        <w:pStyle w:val="986"/>
        <w:ind w:firstLine="480"/>
        <w:spacing w:line="360" w:lineRule="auto"/>
        <w:rPr>
          <w:rFonts w:hAnsi="宋体" w:cs="宋体"/>
          <w:sz w:val="24"/>
          <w:szCs w:val="24"/>
        </w:rPr>
      </w:pPr>
      <w:r>
        <w:rPr>
          <w:rFonts w:hAnsi="宋体" w:cs="宋体"/>
          <w:sz w:val="24"/>
          <w:szCs w:val="24"/>
        </w:rPr>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投标人（</w:t>
      </w:r>
      <w:r>
        <w:rPr>
          <w:rFonts w:hint="eastAsia" w:ascii="宋体" w:hAnsi="宋体" w:cs="宋体"/>
          <w:sz w:val="24"/>
          <w:szCs w:val="24"/>
        </w:rPr>
        <w:t xml:space="preserve">加盖CA电子公章</w:t>
      </w:r>
      <w:r>
        <w:rPr>
          <w:rFonts w:hint="eastAsia" w:ascii="宋体" w:hAnsi="宋体" w:cs="宋体"/>
          <w:bCs/>
          <w:sz w:val="24"/>
          <w:szCs w:val="24"/>
        </w:rPr>
        <w:t xml:space="preserve">）：</w:t>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法定代表人或代理人（签字或盖章）：</w:t>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日期：     年     月     日</w:t>
      </w:r>
      <w:r/>
    </w:p>
    <w:p>
      <w:pPr>
        <w:ind w:firstLine="480"/>
        <w:spacing w:line="360" w:lineRule="auto"/>
        <w:tabs>
          <w:tab w:val="left" w:pos="142" w:leader="none"/>
          <w:tab w:val="left" w:pos="600" w:leader="none"/>
        </w:tabs>
        <w:rPr>
          <w:rFonts w:ascii="宋体" w:hAnsi="宋体" w:cs="宋体"/>
          <w:bCs/>
          <w:sz w:val="24"/>
          <w:szCs w:val="24"/>
        </w:rPr>
      </w:pPr>
      <w:r>
        <w:rPr>
          <w:rFonts w:ascii="宋体" w:hAnsi="宋体" w:cs="宋体"/>
          <w:bCs/>
          <w:sz w:val="24"/>
          <w:szCs w:val="24"/>
        </w:rPr>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注：各投标单位可参照上述格式自制《投标技术对照表》投标。</w:t>
      </w:r>
      <w:r/>
    </w:p>
    <w:p>
      <w:pPr>
        <w:pStyle w:val="1044"/>
        <w:spacing w:line="360" w:lineRule="auto"/>
        <w:rPr>
          <w:rFonts w:cs="宋体"/>
          <w:b/>
          <w:sz w:val="24"/>
          <w:szCs w:val="24"/>
          <w:lang w:val="zh-CN"/>
        </w:rPr>
      </w:pPr>
      <w:r>
        <w:rPr>
          <w:rFonts w:cs="宋体"/>
          <w:b/>
          <w:bCs/>
          <w:sz w:val="24"/>
          <w:szCs w:val="24"/>
        </w:rPr>
        <w:br w:type="page" w:clear="all"/>
      </w:r>
      <w:r>
        <w:rPr>
          <w:rFonts w:hint="eastAsia" w:cs="宋体"/>
          <w:sz w:val="24"/>
          <w:szCs w:val="24"/>
        </w:rPr>
        <w:t xml:space="preserve">7、中小企业声明函</w:t>
      </w:r>
      <w:r/>
    </w:p>
    <w:p>
      <w:pPr>
        <w:ind w:firstLine="480"/>
        <w:spacing w:line="360" w:lineRule="auto"/>
        <w:rPr>
          <w:rFonts w:ascii="宋体" w:hAnsi="宋体" w:cs="宋体"/>
          <w:sz w:val="24"/>
          <w:szCs w:val="24"/>
        </w:rPr>
      </w:pPr>
      <w:r>
        <w:rPr>
          <w:rFonts w:hint="eastAsia" w:ascii="宋体" w:hAnsi="宋体" w:cs="宋体"/>
          <w:sz w:val="24"/>
          <w:szCs w:val="24"/>
        </w:rPr>
        <w:t xml:space="preserve">本公司郑重声明，根据《政府采购促进中小企业发展管理办法》（财库﹝2020﹞46 号）的规定，本公司参加的</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
        <w:spacing w:line="360" w:lineRule="auto"/>
        <w:rPr>
          <w:rFonts w:ascii="宋体" w:hAnsi="宋体" w:cs="宋体"/>
          <w:sz w:val="24"/>
          <w:szCs w:val="24"/>
        </w:rPr>
      </w:pPr>
      <w:r>
        <w:rPr>
          <w:rFonts w:hint="eastAsia" w:ascii="宋体" w:hAnsi="宋体" w:cs="宋体"/>
          <w:sz w:val="24"/>
          <w:szCs w:val="24"/>
        </w:rPr>
        <w:t xml:space="preserve">企业名称（加盖CA电子公章）：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日 期：</w:t>
      </w:r>
      <w:r/>
    </w:p>
    <w:p>
      <w:pPr>
        <w:ind w:firstLine="480"/>
        <w:jc w:val="left"/>
        <w:spacing w:line="360" w:lineRule="auto"/>
        <w:rPr>
          <w:rFonts w:ascii="宋体" w:hAnsi="宋体" w:cs="宋体"/>
          <w:b/>
          <w:sz w:val="24"/>
          <w:szCs w:val="24"/>
        </w:rPr>
      </w:pPr>
      <w:r>
        <w:rPr>
          <w:rFonts w:hint="eastAsia" w:ascii="宋体" w:hAnsi="宋体" w:cs="宋体"/>
          <w:b/>
          <w:sz w:val="24"/>
          <w:szCs w:val="24"/>
        </w:rPr>
        <w:t xml:space="preserve">备注：</w:t>
      </w:r>
      <w:r/>
    </w:p>
    <w:p>
      <w:pPr>
        <w:numPr>
          <w:ilvl w:val="0"/>
          <w:numId w:val="4"/>
        </w:num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从业人员、营业收入、资产总额填报上一年度数据，无上</w:t>
      </w:r>
      <w:r>
        <w:rPr>
          <w:rFonts w:hint="eastAsia" w:ascii="宋体" w:hAnsi="宋体" w:cs="宋体"/>
          <w:sz w:val="24"/>
          <w:szCs w:val="24"/>
          <w:lang w:val="zh-CN"/>
        </w:rPr>
        <w:t xml:space="preserve">一</w:t>
      </w:r>
      <w:r>
        <w:rPr>
          <w:rFonts w:hint="eastAsia" w:ascii="宋体" w:hAnsi="宋体" w:cs="宋体"/>
          <w:sz w:val="24"/>
          <w:szCs w:val="24"/>
          <w:lang w:val="zh-CN"/>
        </w:rPr>
        <w:t xml:space="preserve">年度数据的新成立企业可不填报；</w:t>
      </w:r>
      <w:r/>
    </w:p>
    <w:p>
      <w:pPr>
        <w:numPr>
          <w:ilvl w:val="0"/>
          <w:numId w:val="4"/>
        </w:num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若供应商未在此函中对（中型企业、小型企业、微型企业）明确选择，视为非中小企业，不享受中小企业扶持政策；</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pPr>
      <w:r>
        <w:rPr>
          <w:rFonts w:hint="eastAsia" w:ascii="宋体" w:hAnsi="宋体" w:cs="宋体"/>
          <w:sz w:val="24"/>
          <w:szCs w:val="24"/>
        </w:rPr>
        <w:t xml:space="preserve">4、</w:t>
      </w:r>
      <w:r>
        <w:rPr>
          <w:rFonts w:hint="eastAsia" w:ascii="宋体" w:hAnsi="宋体" w:cs="宋体"/>
          <w:sz w:val="24"/>
          <w:szCs w:val="24"/>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cs="宋体"/>
          <w:b/>
          <w:sz w:val="24"/>
          <w:szCs w:val="24"/>
        </w:rPr>
      </w:pPr>
      <w:r>
        <w:rPr>
          <w:rFonts w:hint="eastAsia" w:ascii="宋体" w:hAnsi="宋体" w:cs="宋体"/>
          <w:sz w:val="24"/>
          <w:szCs w:val="24"/>
        </w:rPr>
        <w:t xml:space="preserve">5、中标供应商为中小企业的，《中小企业声明函》将随中标结果同时公告。</w:t>
      </w:r>
      <w:r>
        <w:rPr>
          <w:rFonts w:hint="eastAsia" w:ascii="宋体" w:hAnsi="宋体" w:cs="宋体"/>
          <w:sz w:val="24"/>
          <w:szCs w:val="24"/>
        </w:rPr>
        <w:br w:type="page" w:clear="all"/>
      </w:r>
      <w:r>
        <w:rPr>
          <w:rFonts w:hint="eastAsia" w:ascii="宋体" w:hAnsi="宋体" w:cs="宋体"/>
          <w:b/>
          <w:sz w:val="24"/>
          <w:szCs w:val="24"/>
        </w:rPr>
        <w:t xml:space="preserve">附：中小企业划型标准规定</w:t>
      </w:r>
      <w:r/>
    </w:p>
    <w:p>
      <w:pPr>
        <w:ind w:firstLine="480"/>
        <w:spacing w:line="360" w:lineRule="auto"/>
        <w:rPr>
          <w:rFonts w:ascii="宋体" w:hAnsi="宋体" w:cs="宋体"/>
          <w:sz w:val="24"/>
          <w:szCs w:val="24"/>
        </w:rPr>
      </w:pPr>
      <w:r>
        <w:rPr>
          <w:rFonts w:hint="eastAsia" w:ascii="宋体" w:hAnsi="宋体" w:cs="宋体"/>
          <w:b/>
          <w:sz w:val="24"/>
          <w:szCs w:val="24"/>
        </w:rPr>
        <w:t xml:space="preserve">（一）农、林、牧、渔业。</w:t>
      </w:r>
      <w:r>
        <w:rPr>
          <w:rFonts w:hint="eastAsia" w:ascii="宋体"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（二）工业。</w:t>
      </w:r>
      <w:r>
        <w:rPr>
          <w:rFonts w:hint="eastAsia" w:ascii="宋体"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（三）建筑业。</w:t>
      </w:r>
      <w:r>
        <w:rPr>
          <w:rFonts w:hint="eastAsia" w:ascii="宋体"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（四）批发业。</w:t>
      </w:r>
      <w:r>
        <w:rPr>
          <w:rFonts w:hint="eastAsia" w:ascii="宋体"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（五）零售业。</w:t>
      </w:r>
      <w:r>
        <w:rPr>
          <w:rFonts w:hint="eastAsia" w:ascii="宋体"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（六）交通运输业。</w:t>
      </w:r>
      <w:r>
        <w:rPr>
          <w:rFonts w:hint="eastAsia" w:ascii="宋体"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（七）仓储业。</w:t>
      </w:r>
      <w:r>
        <w:rPr>
          <w:rFonts w:hint="eastAsia" w:ascii="宋体"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（八）邮政业。</w:t>
      </w:r>
      <w:r>
        <w:rPr>
          <w:rFonts w:hint="eastAsia" w:ascii="宋体"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w:t>
      </w:r>
      <w:r>
        <w:rPr>
          <w:rFonts w:hint="eastAsia" w:ascii="宋体" w:hAnsi="宋体" w:cs="宋体"/>
          <w:sz w:val="24"/>
          <w:szCs w:val="24"/>
        </w:rPr>
        <w:t xml:space="preserve">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（九）住宿业。</w:t>
      </w:r>
      <w:r>
        <w:rPr>
          <w:rFonts w:hint="eastAsia" w:ascii="宋体"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（十）餐饮业。</w:t>
      </w:r>
      <w:r>
        <w:rPr>
          <w:rFonts w:hint="eastAsia" w:ascii="宋体"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（十一）信息传输业。</w:t>
      </w:r>
      <w:r>
        <w:rPr>
          <w:rFonts w:hint="eastAsia" w:ascii="宋体"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（十二）软件和信息技术服务业。</w:t>
      </w:r>
      <w:r>
        <w:rPr>
          <w:rFonts w:hint="eastAsia" w:ascii="宋体"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（十三）房地产开发经营。</w:t>
      </w:r>
      <w:r>
        <w:rPr>
          <w:rFonts w:hint="eastAsia" w:ascii="宋体"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（十四）物业管理。</w:t>
      </w:r>
      <w:r>
        <w:rPr>
          <w:rFonts w:hint="eastAsia" w:ascii="宋体" w:hAnsi="宋体" w:cs="宋体"/>
          <w:sz w:val="24"/>
          <w:szCs w:val="24"/>
        </w:rPr>
        <w:t xml:space="preserve">从业人员1000人以下或营业收入5000万元以下的为中小微型企业。其中，从业人员</w:t>
      </w:r>
      <w:r/>
    </w:p>
    <w:p>
      <w:pPr>
        <w:spacing w:line="360" w:lineRule="auto"/>
        <w:rPr>
          <w:rFonts w:ascii="宋体" w:hAnsi="宋体" w:cs="宋体"/>
          <w:sz w:val="24"/>
          <w:szCs w:val="24"/>
        </w:rPr>
      </w:pPr>
      <w:r>
        <w:rPr>
          <w:rFonts w:hint="eastAsia" w:ascii="宋体"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（十五）租赁和商务服务业。</w:t>
      </w:r>
      <w:r>
        <w:rPr>
          <w:rFonts w:hint="eastAsia" w:ascii="宋体"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（十六）其他未列明行业。</w:t>
      </w:r>
      <w:r>
        <w:rPr>
          <w:rFonts w:hint="eastAsia" w:ascii="宋体" w:hAnsi="宋体" w:cs="宋体"/>
          <w:sz w:val="24"/>
          <w:szCs w:val="24"/>
        </w:rPr>
        <w:t xml:space="preserve">从业人员300人以下的为中小微型企业。其中，从业人员</w:t>
      </w:r>
      <w:r>
        <w:rPr>
          <w:rFonts w:hint="eastAsia" w:ascii="宋体" w:hAnsi="宋体" w:cs="宋体"/>
          <w:sz w:val="24"/>
          <w:szCs w:val="24"/>
        </w:rPr>
        <w:t xml:space="preserve">100人及以上的为中型企业；从业人员10人及以上的为小型企业；从业人员10人以下的为微型企业。</w:t>
      </w:r>
      <w:r/>
    </w:p>
    <w:p>
      <w:pPr>
        <w:spacing w:line="360" w:lineRule="auto"/>
        <w:rPr>
          <w:rFonts w:ascii="宋体" w:hAnsi="宋体" w:cs="宋体"/>
          <w:sz w:val="24"/>
          <w:szCs w:val="24"/>
        </w:rPr>
        <w:outlineLvl w:val="0"/>
      </w:pPr>
      <w:r>
        <w:rPr>
          <w:rFonts w:hint="eastAsia" w:ascii="宋体" w:hAnsi="宋体" w:cs="宋体"/>
          <w:sz w:val="24"/>
          <w:szCs w:val="24"/>
        </w:rPr>
        <w:t xml:space="preserve">8、残疾人福利性单位声明函</w:t>
      </w:r>
      <w:r/>
    </w:p>
    <w:p>
      <w:pPr>
        <w:spacing w:line="360" w:lineRule="auto"/>
        <w:widowControl/>
        <w:rPr>
          <w:rFonts w:ascii="宋体" w:hAnsi="宋体" w:cs="宋体"/>
          <w:sz w:val="24"/>
          <w:szCs w:val="24"/>
        </w:rPr>
      </w:pPr>
      <w:r>
        <w:rPr>
          <w:rFonts w:hint="eastAsia" w:ascii="宋体" w:hAnsi="宋体" w:cs="宋体"/>
          <w:sz w:val="24"/>
          <w:szCs w:val="24"/>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hint="eastAsia" w:ascii="宋体" w:hAnsi="宋体" w:cs="宋体"/>
          <w:sz w:val="24"/>
          <w:szCs w:val="24"/>
        </w:rPr>
        <w:t xml:space="preserve">    本单位对上述声明的真实性负责。如有虚假，将依法承担相应责任。</w:t>
      </w:r>
      <w:r/>
    </w:p>
    <w:p>
      <w:pPr>
        <w:spacing w:line="360" w:lineRule="auto"/>
        <w:widowControl/>
        <w:rPr>
          <w:rFonts w:ascii="宋体" w:hAnsi="宋体" w:cs="宋体"/>
          <w:sz w:val="24"/>
          <w:szCs w:val="24"/>
        </w:rPr>
      </w:pPr>
      <w:r>
        <w:rPr>
          <w:rFonts w:ascii="宋体" w:hAnsi="宋体" w:cs="宋体"/>
          <w:sz w:val="24"/>
          <w:szCs w:val="24"/>
        </w:rPr>
      </w:r>
      <w:r/>
    </w:p>
    <w:p>
      <w:pPr>
        <w:pStyle w:val="979"/>
        <w:ind w:right="420" w:firstLine="480"/>
        <w:spacing w:line="360" w:lineRule="auto"/>
        <w:rPr>
          <w:rFonts w:ascii="宋体" w:hAnsi="宋体" w:cs="宋体"/>
          <w:szCs w:val="24"/>
        </w:rPr>
      </w:pPr>
      <w:r>
        <w:rPr>
          <w:rFonts w:hint="eastAsia" w:ascii="宋体" w:hAnsi="宋体" w:cs="宋体"/>
          <w:szCs w:val="24"/>
        </w:rPr>
        <w:t xml:space="preserve">投标人（加盖CA电子公章）：</w:t>
      </w:r>
      <w:r/>
    </w:p>
    <w:p>
      <w:pPr>
        <w:pStyle w:val="979"/>
        <w:ind w:right="420" w:firstLine="480"/>
        <w:spacing w:line="360" w:lineRule="auto"/>
        <w:rPr>
          <w:rFonts w:ascii="宋体" w:hAnsi="宋体" w:cs="宋体"/>
          <w:szCs w:val="24"/>
        </w:rPr>
      </w:pPr>
      <w:r>
        <w:rPr>
          <w:rFonts w:hint="eastAsia" w:ascii="宋体" w:hAnsi="宋体" w:cs="宋体"/>
          <w:szCs w:val="24"/>
        </w:rPr>
        <w:t xml:space="preserve">法定代表人或代理人（签字或盖章）：</w:t>
      </w:r>
      <w:r/>
    </w:p>
    <w:p>
      <w:pPr>
        <w:pStyle w:val="979"/>
        <w:ind w:right="420" w:firstLine="480"/>
        <w:spacing w:line="360" w:lineRule="auto"/>
        <w:rPr>
          <w:rFonts w:ascii="宋体" w:hAnsi="宋体" w:cs="宋体"/>
          <w:szCs w:val="24"/>
        </w:rPr>
      </w:pPr>
      <w:r>
        <w:rPr>
          <w:rFonts w:hint="eastAsia" w:ascii="宋体" w:hAnsi="宋体" w:cs="宋体"/>
          <w:szCs w:val="24"/>
        </w:rPr>
        <w:t xml:space="preserve">日期：     年     月     日</w:t>
      </w:r>
      <w:r/>
    </w:p>
    <w:p>
      <w:pPr>
        <w:ind w:firstLine="480"/>
        <w:spacing w:line="360" w:lineRule="auto"/>
        <w:rPr>
          <w:rFonts w:ascii="宋体" w:cs="宋体"/>
          <w:sz w:val="24"/>
          <w:szCs w:val="24"/>
        </w:rPr>
      </w:pPr>
      <w:r>
        <w:rPr>
          <w:rFonts w:ascii="宋体" w:cs="宋体"/>
          <w:sz w:val="24"/>
          <w:szCs w:val="24"/>
        </w:rPr>
      </w:r>
      <w:r/>
    </w:p>
    <w:p>
      <w:pPr>
        <w:pStyle w:val="1044"/>
        <w:spacing w:line="360" w:lineRule="auto"/>
        <w:rPr>
          <w:rFonts w:cs="宋体"/>
          <w:sz w:val="24"/>
          <w:szCs w:val="24"/>
        </w:rPr>
      </w:pPr>
      <w:r>
        <w:rPr>
          <w:rFonts w:cs="宋体"/>
          <w:sz w:val="24"/>
          <w:szCs w:val="24"/>
        </w:rPr>
      </w:r>
      <w:r/>
    </w:p>
    <w:p>
      <w:pPr>
        <w:pStyle w:val="1044"/>
        <w:spacing w:line="360" w:lineRule="auto"/>
        <w:rPr>
          <w:rFonts w:cs="宋体"/>
          <w:b/>
          <w:bCs/>
          <w:sz w:val="24"/>
          <w:szCs w:val="24"/>
        </w:rPr>
      </w:pPr>
      <w:r>
        <w:rPr>
          <w:rFonts w:cs="宋体"/>
          <w:b/>
          <w:bCs/>
          <w:sz w:val="24"/>
          <w:szCs w:val="24"/>
        </w:rPr>
      </w:r>
      <w:r/>
    </w:p>
    <w:p>
      <w:pPr>
        <w:pStyle w:val="1044"/>
        <w:spacing w:line="360" w:lineRule="auto"/>
        <w:rPr>
          <w:rFonts w:cs="宋体"/>
          <w:b/>
          <w:bCs/>
          <w:sz w:val="24"/>
          <w:szCs w:val="24"/>
        </w:rPr>
      </w:pPr>
      <w:r>
        <w:rPr>
          <w:rFonts w:cs="宋体"/>
          <w:b/>
          <w:bCs/>
          <w:sz w:val="24"/>
          <w:szCs w:val="24"/>
        </w:rPr>
      </w:r>
      <w:r/>
    </w:p>
    <w:p>
      <w:pPr>
        <w:pStyle w:val="1044"/>
        <w:spacing w:line="360" w:lineRule="auto"/>
        <w:rPr>
          <w:rFonts w:cs="宋体"/>
          <w:b/>
          <w:bCs/>
          <w:sz w:val="24"/>
          <w:szCs w:val="24"/>
        </w:rPr>
      </w:pPr>
      <w:r>
        <w:rPr>
          <w:rFonts w:cs="宋体"/>
          <w:b/>
          <w:bCs/>
          <w:sz w:val="24"/>
          <w:szCs w:val="24"/>
        </w:rPr>
      </w:r>
      <w:r/>
    </w:p>
    <w:p>
      <w:pPr>
        <w:pStyle w:val="1044"/>
        <w:spacing w:line="360" w:lineRule="auto"/>
        <w:rPr>
          <w:rFonts w:cs="宋体"/>
          <w:b/>
          <w:bCs/>
          <w:sz w:val="24"/>
          <w:szCs w:val="24"/>
        </w:rPr>
      </w:pPr>
      <w:r>
        <w:rPr>
          <w:rFonts w:cs="宋体"/>
          <w:b/>
          <w:bCs/>
          <w:sz w:val="24"/>
          <w:szCs w:val="24"/>
        </w:rPr>
      </w:r>
      <w:r/>
    </w:p>
    <w:p>
      <w:pPr>
        <w:pStyle w:val="1044"/>
        <w:spacing w:line="360" w:lineRule="auto"/>
        <w:rPr>
          <w:rFonts w:cs="宋体"/>
          <w:b/>
          <w:bCs/>
          <w:sz w:val="24"/>
          <w:szCs w:val="24"/>
        </w:rPr>
      </w:pPr>
      <w:r>
        <w:rPr>
          <w:rFonts w:cs="宋体"/>
          <w:b/>
          <w:bCs/>
          <w:sz w:val="24"/>
          <w:szCs w:val="24"/>
        </w:rPr>
      </w:r>
      <w:r/>
    </w:p>
    <w:p>
      <w:pPr>
        <w:pStyle w:val="1044"/>
        <w:spacing w:line="360" w:lineRule="auto"/>
        <w:rPr>
          <w:rFonts w:cs="宋体"/>
          <w:b/>
          <w:bCs/>
          <w:sz w:val="24"/>
          <w:szCs w:val="24"/>
        </w:rPr>
      </w:pPr>
      <w:r>
        <w:rPr>
          <w:rFonts w:cs="宋体"/>
          <w:b/>
          <w:bCs/>
          <w:sz w:val="24"/>
          <w:szCs w:val="24"/>
        </w:rPr>
      </w:r>
      <w:r/>
    </w:p>
    <w:p>
      <w:pPr>
        <w:pStyle w:val="1044"/>
        <w:spacing w:line="360" w:lineRule="auto"/>
        <w:rPr>
          <w:rFonts w:cs="宋体"/>
          <w:b/>
          <w:bCs/>
          <w:sz w:val="24"/>
          <w:szCs w:val="24"/>
        </w:rPr>
      </w:pPr>
      <w:r>
        <w:rPr>
          <w:rFonts w:cs="宋体"/>
          <w:b/>
          <w:bCs/>
          <w:sz w:val="24"/>
          <w:szCs w:val="24"/>
        </w:rPr>
      </w:r>
      <w:r/>
    </w:p>
    <w:p>
      <w:pPr>
        <w:pStyle w:val="1044"/>
        <w:spacing w:line="360" w:lineRule="auto"/>
        <w:rPr>
          <w:rFonts w:cs="宋体"/>
          <w:b/>
          <w:bCs/>
          <w:sz w:val="24"/>
          <w:szCs w:val="24"/>
        </w:rPr>
      </w:pPr>
      <w:r>
        <w:rPr>
          <w:rFonts w:cs="宋体"/>
          <w:b/>
          <w:bCs/>
          <w:sz w:val="24"/>
          <w:szCs w:val="24"/>
        </w:rPr>
      </w:r>
      <w:r/>
    </w:p>
    <w:p>
      <w:pPr>
        <w:pStyle w:val="1044"/>
        <w:spacing w:line="360" w:lineRule="auto"/>
        <w:rPr>
          <w:rFonts w:cs="宋体"/>
          <w:b/>
          <w:bCs/>
          <w:sz w:val="24"/>
          <w:szCs w:val="24"/>
        </w:rPr>
      </w:pPr>
      <w:r>
        <w:rPr>
          <w:rFonts w:cs="宋体"/>
          <w:b/>
          <w:bCs/>
          <w:sz w:val="24"/>
          <w:szCs w:val="24"/>
        </w:rPr>
      </w:r>
      <w:r/>
    </w:p>
    <w:p>
      <w:pPr>
        <w:pStyle w:val="1044"/>
        <w:spacing w:line="360" w:lineRule="auto"/>
        <w:rPr>
          <w:rFonts w:cs="宋体"/>
          <w:b/>
          <w:bCs/>
          <w:sz w:val="24"/>
          <w:szCs w:val="24"/>
        </w:rPr>
      </w:pPr>
      <w:r>
        <w:rPr>
          <w:rFonts w:cs="宋体"/>
          <w:b/>
          <w:bCs/>
          <w:sz w:val="24"/>
          <w:szCs w:val="24"/>
        </w:rPr>
      </w:r>
      <w:r/>
    </w:p>
    <w:p>
      <w:pPr>
        <w:pStyle w:val="1044"/>
        <w:spacing w:line="360" w:lineRule="auto"/>
        <w:rPr>
          <w:rFonts w:cs="宋体"/>
          <w:b/>
          <w:bCs/>
          <w:sz w:val="24"/>
          <w:szCs w:val="24"/>
        </w:rPr>
      </w:pPr>
      <w:r>
        <w:rPr>
          <w:rFonts w:cs="宋体"/>
          <w:b/>
          <w:bCs/>
          <w:sz w:val="24"/>
          <w:szCs w:val="24"/>
        </w:rPr>
      </w:r>
      <w:r/>
    </w:p>
    <w:p>
      <w:pPr>
        <w:pStyle w:val="1044"/>
        <w:spacing w:line="360" w:lineRule="auto"/>
        <w:rPr>
          <w:rFonts w:cs="宋体"/>
          <w:b/>
          <w:bCs/>
          <w:sz w:val="24"/>
          <w:szCs w:val="24"/>
        </w:rPr>
      </w:pPr>
      <w:r>
        <w:rPr>
          <w:rFonts w:cs="宋体"/>
          <w:b/>
          <w:bCs/>
          <w:sz w:val="24"/>
          <w:szCs w:val="24"/>
        </w:rPr>
      </w:r>
      <w:r/>
    </w:p>
    <w:p>
      <w:pPr>
        <w:pStyle w:val="1044"/>
        <w:spacing w:line="360" w:lineRule="auto"/>
        <w:rPr>
          <w:rFonts w:cs="宋体"/>
          <w:b/>
          <w:bCs/>
          <w:sz w:val="24"/>
          <w:szCs w:val="24"/>
        </w:rPr>
      </w:pPr>
      <w:r>
        <w:rPr>
          <w:rFonts w:cs="宋体"/>
          <w:b/>
          <w:bCs/>
          <w:sz w:val="24"/>
          <w:szCs w:val="24"/>
        </w:rPr>
      </w:r>
      <w:r/>
    </w:p>
    <w:p>
      <w:pPr>
        <w:pStyle w:val="1044"/>
        <w:spacing w:line="360" w:lineRule="auto"/>
        <w:rPr>
          <w:rFonts w:cs="宋体"/>
          <w:b/>
          <w:bCs/>
          <w:sz w:val="24"/>
          <w:szCs w:val="24"/>
        </w:rPr>
      </w:pPr>
      <w:r>
        <w:rPr>
          <w:rFonts w:cs="宋体"/>
          <w:b/>
          <w:bCs/>
          <w:sz w:val="24"/>
          <w:szCs w:val="24"/>
        </w:rPr>
      </w:r>
      <w:r/>
    </w:p>
    <w:p>
      <w:pPr>
        <w:pStyle w:val="1044"/>
        <w:spacing w:line="360" w:lineRule="auto"/>
        <w:rPr>
          <w:rFonts w:cs="宋体"/>
          <w:b/>
          <w:bCs/>
          <w:sz w:val="24"/>
          <w:szCs w:val="24"/>
        </w:rPr>
      </w:pPr>
      <w:r>
        <w:rPr>
          <w:rFonts w:cs="宋体"/>
          <w:b/>
          <w:bCs/>
          <w:sz w:val="24"/>
          <w:szCs w:val="24"/>
        </w:rPr>
      </w:r>
      <w:r/>
    </w:p>
    <w:p>
      <w:pPr>
        <w:jc w:val="center"/>
        <w:spacing w:line="360" w:lineRule="auto"/>
        <w:widowControl/>
        <w:rPr>
          <w:rFonts w:ascii="宋体" w:cs="宋体"/>
          <w:b/>
          <w:sz w:val="24"/>
          <w:szCs w:val="24"/>
        </w:rPr>
      </w:pPr>
      <w:r>
        <w:rPr>
          <w:rFonts w:hint="eastAsia" w:ascii="宋体" w:cs="宋体"/>
          <w:b/>
          <w:sz w:val="24"/>
          <w:szCs w:val="24"/>
        </w:rPr>
        <w:t xml:space="preserve">第四章</w:t>
      </w:r>
      <w:r>
        <w:rPr>
          <w:rFonts w:ascii="宋体" w:cs="宋体"/>
          <w:b/>
          <w:sz w:val="24"/>
          <w:szCs w:val="24"/>
        </w:rPr>
        <w:t xml:space="preserve"> </w:t>
      </w:r>
      <w:r>
        <w:rPr>
          <w:rFonts w:hint="eastAsia" w:ascii="宋体" w:cs="宋体"/>
          <w:b/>
          <w:sz w:val="24"/>
          <w:szCs w:val="24"/>
        </w:rPr>
        <w:t xml:space="preserve">采购需求</w:t>
      </w:r>
      <w:r/>
    </w:p>
    <w:p>
      <w:pPr>
        <w:ind w:firstLine="480"/>
        <w:spacing w:line="360" w:lineRule="auto"/>
        <w:rPr>
          <w:rFonts w:ascii="宋体" w:cs="宋体"/>
          <w:sz w:val="24"/>
          <w:szCs w:val="24"/>
        </w:rPr>
      </w:pPr>
      <w:r>
        <w:rPr>
          <w:rFonts w:hint="eastAsia" w:ascii="宋体" w:cs="宋体"/>
          <w:sz w:val="24"/>
          <w:szCs w:val="24"/>
        </w:rPr>
        <w:t xml:space="preserve">苏州永正</w:t>
      </w:r>
      <w:r>
        <w:rPr>
          <w:rFonts w:hint="eastAsia" w:ascii="宋体" w:cs="宋体"/>
          <w:sz w:val="24"/>
          <w:szCs w:val="24"/>
        </w:rPr>
        <w:t xml:space="preserve">造价师</w:t>
      </w:r>
      <w:r>
        <w:rPr>
          <w:rFonts w:hint="eastAsia" w:ascii="宋体" w:cs="宋体"/>
          <w:sz w:val="24"/>
          <w:szCs w:val="24"/>
        </w:rPr>
        <w:t xml:space="preserve">事务所有限公司受苏州市吴中区林业技术推广站委托，对其要求采购的无人机应用于森林防火服务采购进行公开招标，欢迎符合资格条件和具备履约能力的供应商单位前来参与。</w:t>
      </w:r>
      <w:r/>
    </w:p>
    <w:p>
      <w:pPr>
        <w:ind w:firstLine="480"/>
        <w:spacing w:line="360" w:lineRule="auto"/>
        <w:rPr>
          <w:rFonts w:ascii="宋体" w:cs="宋体"/>
          <w:b/>
          <w:bCs/>
          <w:sz w:val="24"/>
          <w:szCs w:val="24"/>
        </w:rPr>
      </w:pPr>
      <w:r>
        <w:rPr>
          <w:rFonts w:hint="eastAsia" w:ascii="宋体" w:cs="宋体"/>
          <w:b/>
          <w:bCs/>
          <w:sz w:val="24"/>
          <w:szCs w:val="24"/>
        </w:rPr>
        <w:t xml:space="preserve">一、</w:t>
      </w:r>
      <w:bookmarkStart w:id="11" w:name="_Toc13642116"/>
      <w:r>
        <w:rPr>
          <w:rFonts w:hint="eastAsia" w:ascii="宋体" w:hAnsi="宋体"/>
          <w:b/>
          <w:bCs/>
          <w:sz w:val="24"/>
          <w:szCs w:val="24"/>
        </w:rPr>
        <w:t xml:space="preserve">项目编号：JSZC-320506-YZZJ-G2025-0033</w:t>
      </w:r>
      <w:r/>
    </w:p>
    <w:p>
      <w:pPr>
        <w:ind w:firstLine="480"/>
        <w:spacing w:line="360" w:lineRule="auto"/>
        <w:rPr>
          <w:rFonts w:ascii="宋体" w:cs="宋体"/>
          <w:b/>
          <w:bCs/>
          <w:sz w:val="24"/>
          <w:szCs w:val="24"/>
        </w:rPr>
      </w:pPr>
      <w:r/>
      <w:bookmarkStart w:id="12" w:name="OLE_LINK4"/>
      <w:r/>
      <w:bookmarkEnd w:id="11"/>
      <w:r>
        <w:rPr>
          <w:rFonts w:hint="eastAsia" w:ascii="宋体" w:cs="宋体"/>
          <w:b/>
          <w:bCs/>
          <w:sz w:val="24"/>
          <w:szCs w:val="24"/>
        </w:rPr>
        <w:t xml:space="preserve">二、招标内容：</w:t>
      </w:r>
      <w:r/>
    </w:p>
    <w:p>
      <w:pPr>
        <w:ind w:firstLine="420"/>
        <w:spacing w:line="360" w:lineRule="auto"/>
        <w:tabs>
          <w:tab w:val="left" w:pos="0" w:leader="none"/>
        </w:tabs>
        <w:rPr>
          <w:rFonts w:ascii="宋体" w:hAnsi="宋体"/>
          <w:b/>
          <w:bCs/>
        </w:rPr>
      </w:pPr>
      <w:r>
        <w:rPr>
          <w:rFonts w:hint="eastAsia" w:ascii="宋体" w:hAnsi="宋体"/>
          <w:b/>
          <w:bCs/>
        </w:rPr>
        <w:t xml:space="preserve">1、项目概况描述：</w:t>
      </w:r>
      <w:r/>
    </w:p>
    <w:p>
      <w:pPr>
        <w:ind w:firstLine="420"/>
        <w:spacing w:line="360" w:lineRule="auto"/>
        <w:tabs>
          <w:tab w:val="left" w:pos="0" w:leader="none"/>
        </w:tabs>
        <w:rPr>
          <w:rFonts w:ascii="宋体" w:hAnsi="宋体"/>
          <w:szCs w:val="21"/>
        </w:rPr>
      </w:pPr>
      <w:r>
        <w:rPr>
          <w:rFonts w:hint="eastAsia" w:ascii="宋体" w:hAnsi="宋体"/>
          <w:szCs w:val="21"/>
        </w:rPr>
        <w:t xml:space="preserve">苏州市吴中区地理位置优越，环境优美，具有发展</w:t>
      </w:r>
      <w:r>
        <w:rPr>
          <w:rFonts w:hint="eastAsia" w:ascii="宋体" w:hAnsi="宋体"/>
          <w:szCs w:val="21"/>
        </w:rPr>
        <w:t xml:space="preserve">低空经济</w:t>
      </w:r>
      <w:r>
        <w:rPr>
          <w:rFonts w:hint="eastAsia" w:ascii="宋体" w:hAnsi="宋体"/>
          <w:szCs w:val="21"/>
        </w:rPr>
        <w:t xml:space="preserve">的天然优势。为了推动吴中区</w:t>
      </w:r>
      <w:r>
        <w:rPr>
          <w:rFonts w:hint="eastAsia" w:ascii="宋体" w:hAnsi="宋体"/>
          <w:szCs w:val="21"/>
        </w:rPr>
        <w:t xml:space="preserve">低空经济</w:t>
      </w:r>
      <w:r>
        <w:rPr>
          <w:rFonts w:hint="eastAsia" w:ascii="宋体" w:hAnsi="宋体"/>
          <w:szCs w:val="21"/>
        </w:rPr>
        <w:t xml:space="preserve">的快速发展，全面贯彻落实中央、苏州市政府重要指示精神，着眼发展新质生产力，抢抓</w:t>
      </w:r>
      <w:r>
        <w:rPr>
          <w:rFonts w:hint="eastAsia" w:ascii="宋体" w:hAnsi="宋体"/>
          <w:szCs w:val="21"/>
        </w:rPr>
        <w:t xml:space="preserve">低空经济</w:t>
      </w:r>
      <w:r>
        <w:rPr>
          <w:rFonts w:hint="eastAsia" w:ascii="宋体" w:hAnsi="宋体"/>
          <w:szCs w:val="21"/>
        </w:rPr>
        <w:t xml:space="preserve">产业密集创新和高速增长的战略机遇，推动高质量发展、实现高效能治理，打造吴中区成为全国</w:t>
      </w:r>
      <w:r>
        <w:rPr>
          <w:rFonts w:hint="eastAsia" w:ascii="宋体" w:hAnsi="宋体"/>
          <w:szCs w:val="21"/>
        </w:rPr>
        <w:t xml:space="preserve">低空经济</w:t>
      </w:r>
      <w:r>
        <w:rPr>
          <w:rFonts w:hint="eastAsia" w:ascii="宋体" w:hAnsi="宋体"/>
          <w:szCs w:val="21"/>
        </w:rPr>
        <w:t xml:space="preserve">示范区，同时吴中区森林资源丰富，森林覆盖面积达23.1万亩，森林防火形势严峻，现有防火手段监测盲区广泛，火情发现严重滞后：依赖人工巡护与瞭望塔的监测模式，受制于地形复杂、视野局限及人力疲劳等因素，存在大量监测死角，为提高森林防火技防手段。</w:t>
      </w:r>
      <w:r>
        <w:rPr>
          <w:rFonts w:hint="eastAsia" w:ascii="宋体" w:hAnsi="宋体"/>
          <w:szCs w:val="21"/>
        </w:rPr>
        <w:t xml:space="preserve">故制定</w:t>
      </w:r>
      <w:r>
        <w:rPr>
          <w:rFonts w:hint="eastAsia" w:ascii="宋体" w:hAnsi="宋体"/>
          <w:szCs w:val="21"/>
        </w:rPr>
        <w:t xml:space="preserve">此无人机应用服务计划，本项目服务内容包括但不限于:</w:t>
      </w:r>
      <w:r/>
    </w:p>
    <w:p>
      <w:pPr>
        <w:numPr>
          <w:ilvl w:val="0"/>
          <w:numId w:val="5"/>
        </w:numPr>
        <w:ind w:firstLine="420"/>
        <w:spacing w:line="360" w:lineRule="auto"/>
        <w:widowControl/>
        <w:rPr>
          <w:rFonts w:ascii="宋体" w:hAnsi="宋体"/>
          <w:szCs w:val="21"/>
          <w:lang w:bidi="ar"/>
        </w:rPr>
      </w:pPr>
      <w:r>
        <w:rPr>
          <w:rFonts w:hint="eastAsia" w:ascii="宋体" w:hAnsi="宋体"/>
          <w:szCs w:val="21"/>
        </w:rPr>
        <w:t xml:space="preserve">森林</w:t>
      </w:r>
      <w:r>
        <w:rPr>
          <w:rFonts w:hint="eastAsia" w:ascii="宋体" w:hAnsi="宋体"/>
          <w:szCs w:val="21"/>
          <w:highlight w:val="yellow"/>
        </w:rPr>
        <w:t xml:space="preserve">消防</w:t>
      </w:r>
      <w:r>
        <w:rPr>
          <w:rFonts w:hint="eastAsia" w:ascii="宋体" w:hAnsi="宋体"/>
          <w:szCs w:val="21"/>
        </w:rPr>
        <w:t xml:space="preserve">管理服务：</w:t>
      </w:r>
      <w:r>
        <w:rPr>
          <w:rFonts w:hint="eastAsia" w:ascii="宋体" w:hAnsi="宋体"/>
          <w:szCs w:val="21"/>
          <w:lang w:bidi="ar"/>
        </w:rPr>
        <w:t xml:space="preserve">森林巡检服务、重点森林防火区域宣传服务、</w:t>
      </w:r>
      <w:r>
        <w:rPr>
          <w:rFonts w:hint="eastAsia" w:ascii="宋体" w:hAnsi="宋体"/>
          <w:color w:val="000000" w:themeColor="text1"/>
          <w:szCs w:val="21"/>
          <w:lang w:bidi="ar"/>
        </w:rPr>
        <w:t xml:space="preserve">重点区域</w:t>
      </w:r>
      <w:r>
        <w:rPr>
          <w:rFonts w:hint="eastAsia" w:ascii="宋体" w:hAnsi="宋体"/>
          <w:szCs w:val="21"/>
          <w:lang w:bidi="ar"/>
        </w:rPr>
        <w:t xml:space="preserve">、秸秆焚烧、垃圾焚烧巡查服务、森林重点区域人员闯入及驱离服务、重点节假日夜间巡查服务、森林</w:t>
      </w:r>
      <w:r>
        <w:rPr>
          <w:rFonts w:hint="eastAsia" w:ascii="宋体" w:hAnsi="宋体"/>
          <w:szCs w:val="21"/>
          <w:highlight w:val="yellow"/>
          <w:lang w:bidi="ar"/>
        </w:rPr>
        <w:t xml:space="preserve">消防</w:t>
      </w:r>
      <w:r>
        <w:rPr>
          <w:rFonts w:hint="eastAsia" w:ascii="宋体" w:hAnsi="宋体"/>
          <w:szCs w:val="21"/>
          <w:lang w:bidi="ar"/>
        </w:rPr>
        <w:t xml:space="preserve">现场指挥服务、森林区域二三维建模服务、人员培训及驻场技术服务</w:t>
      </w:r>
      <w:r>
        <w:rPr>
          <w:rFonts w:hint="eastAsia" w:ascii="宋体" w:hAnsi="宋体"/>
          <w:szCs w:val="21"/>
        </w:rPr>
        <w:t xml:space="preserve">；</w:t>
      </w:r>
      <w:r/>
    </w:p>
    <w:p>
      <w:pPr>
        <w:ind w:firstLine="420"/>
        <w:spacing w:line="360" w:lineRule="auto"/>
        <w:tabs>
          <w:tab w:val="left" w:pos="0" w:leader="none"/>
        </w:tabs>
        <w:rPr>
          <w:rFonts w:ascii="宋体" w:hAnsi="宋体"/>
          <w:szCs w:val="21"/>
        </w:rPr>
      </w:pPr>
      <w:r>
        <w:rPr>
          <w:rFonts w:hint="eastAsia" w:ascii="宋体" w:hAnsi="宋体"/>
          <w:szCs w:val="21"/>
        </w:rPr>
        <w:t xml:space="preserve">（2）森林防火</w:t>
      </w:r>
      <w:r>
        <w:rPr>
          <w:rFonts w:hint="eastAsia" w:ascii="宋体" w:hAnsi="宋体"/>
          <w:szCs w:val="21"/>
        </w:rPr>
        <w:t xml:space="preserve">无人机飞控平台</w:t>
      </w:r>
      <w:r>
        <w:rPr>
          <w:rFonts w:hint="eastAsia" w:ascii="宋体" w:hAnsi="宋体"/>
          <w:szCs w:val="21"/>
        </w:rPr>
        <w:t xml:space="preserve">服务：</w:t>
      </w:r>
      <w:r>
        <w:rPr>
          <w:rFonts w:hint="eastAsia" w:ascii="宋体" w:hAnsi="宋体"/>
          <w:szCs w:val="21"/>
          <w:lang w:bidi="ar"/>
        </w:rPr>
        <w:t xml:space="preserve">无人机实时监控大屏功能（IOC）服务（需接入吴中区森林消防大队现有指挥大屏）、指点飞行功能服务、远程喊话功能服务、夜间巡视功能服务、数据管理展示功能服务、无人机综合监控功能服务、</w:t>
      </w:r>
      <w:r>
        <w:rPr>
          <w:rFonts w:hint="eastAsia" w:ascii="宋体" w:hAnsi="宋体"/>
          <w:szCs w:val="21"/>
          <w:lang w:bidi="ar"/>
        </w:rPr>
        <w:t xml:space="preserve">航点预加载</w:t>
      </w:r>
      <w:r>
        <w:rPr>
          <w:rFonts w:hint="eastAsia" w:ascii="宋体" w:hAnsi="宋体"/>
          <w:szCs w:val="21"/>
          <w:lang w:bidi="ar"/>
        </w:rPr>
        <w:t xml:space="preserve">与任务中断续飞功能服务、可视化GIS航线规划与AI任务配置功能服务、指定区域AI事件识别与智能推送功能服务、事件历史查询与地图可视化展示功能服务、</w:t>
      </w:r>
      <w:r>
        <w:rPr>
          <w:rFonts w:hint="eastAsia" w:ascii="宋体" w:hAnsi="宋体"/>
          <w:szCs w:val="21"/>
          <w:lang w:bidi="ar"/>
        </w:rPr>
        <w:t xml:space="preserve">事件台账报告</w:t>
      </w:r>
      <w:r>
        <w:rPr>
          <w:rFonts w:hint="eastAsia" w:ascii="宋体" w:hAnsi="宋体"/>
          <w:szCs w:val="21"/>
          <w:lang w:bidi="ar"/>
        </w:rPr>
        <w:t xml:space="preserve">导出功能服务、全景图浏览与安全分享功能服务、多源GIS影像加载</w:t>
      </w:r>
      <w:r>
        <w:rPr>
          <w:rFonts w:hint="eastAsia" w:ascii="宋体" w:hAnsi="宋体"/>
          <w:szCs w:val="21"/>
          <w:lang w:bidi="ar"/>
        </w:rPr>
        <w:t xml:space="preserve">与图层管理</w:t>
      </w:r>
      <w:r>
        <w:rPr>
          <w:rFonts w:hint="eastAsia" w:ascii="宋体" w:hAnsi="宋体"/>
          <w:szCs w:val="21"/>
          <w:lang w:bidi="ar"/>
        </w:rPr>
        <w:t xml:space="preserve">功能服务、无人机AI开放平台及算法服务；</w:t>
      </w:r>
      <w:r/>
    </w:p>
    <w:p>
      <w:pPr>
        <w:ind w:firstLine="420"/>
        <w:spacing w:line="360" w:lineRule="auto"/>
        <w:rPr>
          <w:rFonts w:ascii="宋体" w:hAnsi="宋体"/>
          <w:szCs w:val="21"/>
        </w:rPr>
      </w:pPr>
      <w:r>
        <w:rPr>
          <w:rFonts w:hint="eastAsia" w:ascii="宋体" w:hAnsi="宋体"/>
          <w:szCs w:val="21"/>
        </w:rPr>
        <w:t xml:space="preserve">（3）森林防火巡检级联对接服务：</w:t>
      </w:r>
      <w:r>
        <w:rPr>
          <w:rFonts w:hint="eastAsia" w:ascii="宋体" w:hAnsi="宋体"/>
          <w:szCs w:val="21"/>
          <w:lang w:bidi="ar"/>
        </w:rPr>
        <w:t xml:space="preserve">市级低空监管平台对接服务、森林防火应急指挥决策系统对接服务（森林防火巡检平台私有化图传及政务内网对接部署服务）、区内已建无人机巡检森林对接服务。</w:t>
      </w:r>
      <w:r/>
    </w:p>
    <w:p>
      <w:pPr>
        <w:ind w:firstLine="420"/>
        <w:spacing w:line="360" w:lineRule="auto"/>
        <w:rPr>
          <w:rFonts w:ascii="宋体" w:hAnsi="宋体"/>
          <w:szCs w:val="21"/>
        </w:rPr>
      </w:pPr>
      <w:r>
        <w:rPr>
          <w:rFonts w:hint="eastAsia" w:ascii="宋体" w:hAnsi="宋体"/>
          <w:szCs w:val="21"/>
        </w:rPr>
        <w:t xml:space="preserve">（4）森林防火巡检</w:t>
      </w:r>
      <w:r>
        <w:rPr>
          <w:rFonts w:hint="eastAsia" w:ascii="宋体" w:hAnsi="宋体"/>
          <w:szCs w:val="21"/>
        </w:rPr>
        <w:t xml:space="preserve">平台云网部署</w:t>
      </w:r>
      <w:r>
        <w:rPr>
          <w:rFonts w:hint="eastAsia" w:ascii="宋体" w:hAnsi="宋体"/>
          <w:szCs w:val="21"/>
        </w:rPr>
        <w:t xml:space="preserve">服务：</w:t>
      </w:r>
      <w:r>
        <w:rPr>
          <w:rFonts w:hint="eastAsia" w:ascii="宋体" w:hAnsi="宋体"/>
          <w:szCs w:val="21"/>
          <w:lang w:bidi="ar"/>
        </w:rPr>
        <w:t xml:space="preserve">平台应用云服务器、推流云服务器、数据库云服务器、云AI服务器、文件云服务器、</w:t>
      </w:r>
      <w:r>
        <w:rPr>
          <w:rFonts w:hint="eastAsia" w:ascii="宋体" w:hAnsi="宋体"/>
          <w:szCs w:val="21"/>
          <w:lang w:bidi="ar"/>
        </w:rPr>
        <w:t xml:space="preserve">私有化图传数据</w:t>
      </w:r>
      <w:r>
        <w:rPr>
          <w:rFonts w:hint="eastAsia" w:ascii="宋体" w:hAnsi="宋体"/>
          <w:szCs w:val="21"/>
          <w:lang w:bidi="ar"/>
        </w:rPr>
        <w:t xml:space="preserve">中转云服务器.</w:t>
      </w:r>
      <w:r/>
    </w:p>
    <w:p>
      <w:pPr>
        <w:ind w:firstLine="420"/>
        <w:spacing w:line="360" w:lineRule="auto"/>
        <w:rPr>
          <w:rFonts w:ascii="宋体" w:hAnsi="宋体"/>
          <w:szCs w:val="21"/>
        </w:rPr>
      </w:pPr>
      <w:r>
        <w:rPr>
          <w:rFonts w:hint="eastAsia" w:ascii="宋体" w:hAnsi="宋体"/>
          <w:szCs w:val="21"/>
        </w:rPr>
        <w:t xml:space="preserve">（5）森林防火巡检平台网络服务：机场配套专网服务、无人机配套流量服务、无人机直播视频专网服务、云专线服务</w:t>
      </w:r>
      <w:r/>
    </w:p>
    <w:p>
      <w:pPr>
        <w:ind w:firstLine="420"/>
        <w:spacing w:line="360" w:lineRule="auto"/>
        <w:rPr>
          <w:rFonts w:ascii="宋体" w:hAnsi="宋体"/>
          <w:szCs w:val="21"/>
        </w:rPr>
      </w:pPr>
      <w:r>
        <w:rPr>
          <w:rFonts w:hint="eastAsia" w:ascii="宋体" w:hAnsi="宋体"/>
          <w:szCs w:val="21"/>
          <w:highlight w:val="yellow"/>
        </w:rPr>
        <w:t xml:space="preserve">文件中的重点区域（包括但不限于自然保护区、风景名胜区、成片林地、集中墓葬区、森林外围缓冲带等）</w:t>
      </w:r>
      <w:r>
        <w:rPr>
          <w:rFonts w:hint="eastAsia" w:ascii="宋体" w:hAnsi="宋体"/>
          <w:szCs w:val="21"/>
        </w:rPr>
        <w:t xml:space="preserve">。具体服务内容根据应用场景具体确定。</w:t>
      </w:r>
      <w:r/>
    </w:p>
    <w:p>
      <w:pPr>
        <w:ind w:firstLine="420"/>
        <w:spacing w:line="360" w:lineRule="auto"/>
        <w:tabs>
          <w:tab w:val="left" w:pos="0" w:leader="none"/>
        </w:tabs>
        <w:rPr>
          <w:rFonts w:ascii="宋体" w:hAnsi="宋体"/>
          <w:szCs w:val="21"/>
        </w:rPr>
      </w:pPr>
      <w:r>
        <w:rPr>
          <w:rFonts w:hint="eastAsia" w:ascii="宋体" w:hAnsi="宋体"/>
          <w:b/>
          <w:bCs/>
        </w:rPr>
        <w:t xml:space="preserve">2、服务需求及配置要求：</w:t>
      </w:r>
      <w:r/>
    </w:p>
    <w:tbl>
      <w:tblPr>
        <w:tblW w:w="9169" w:type="dxa"/>
        <w:jc w:val="center"/>
        <w:tblLook w:val="04A0" w:firstRow="1" w:lastRow="0" w:firstColumn="1" w:lastColumn="0" w:noHBand="0" w:noVBand="1"/>
      </w:tblPr>
      <w:tblGrid>
        <w:gridCol w:w="427"/>
        <w:gridCol w:w="951"/>
        <w:gridCol w:w="3896"/>
        <w:gridCol w:w="1725"/>
        <w:gridCol w:w="475"/>
        <w:gridCol w:w="472"/>
        <w:gridCol w:w="1223"/>
      </w:tblGrid>
      <w:tr>
        <w:trPr>
          <w:jc w:val="center"/>
          <w:trHeight w:val="660"/>
        </w:trPr>
        <w:tc>
          <w:tcPr>
            <w:tcBorders>
              <w:top w:val="single" w:color="000000" w:sz="8"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项目名称</w:t>
            </w:r>
            <w:r/>
          </w:p>
        </w:tc>
        <w:tc>
          <w:tcPr>
            <w:tcBorders>
              <w:top w:val="single" w:color="000000" w:sz="8" w:space="0"/>
              <w:left w:val="single" w:color="000000" w:sz="4" w:space="0"/>
              <w:bottom w:val="single" w:color="000000" w:sz="4" w:space="0"/>
              <w:right w:val="single" w:color="000000" w:sz="4" w:space="0"/>
            </w:tcBorders>
            <w:tcW w:w="3896" w:type="dxa"/>
            <w:vAlign w:val="center"/>
            <w:textDirection w:val="lrTb"/>
            <w:noWrap w:val="false"/>
          </w:tcPr>
          <w:p>
            <w:pPr>
              <w:jc w:val="center"/>
              <w:rPr>
                <w:rFonts w:ascii="宋体" w:hAnsi="宋体"/>
                <w:szCs w:val="21"/>
              </w:rPr>
            </w:pPr>
            <w:r>
              <w:rPr>
                <w:rFonts w:hint="eastAsia" w:ascii="宋体" w:hAnsi="宋体"/>
                <w:szCs w:val="21"/>
                <w:lang w:bidi="ar"/>
              </w:rPr>
              <w:t xml:space="preserve">服务内容</w:t>
            </w:r>
            <w:r/>
          </w:p>
        </w:tc>
        <w:tc>
          <w:tcPr>
            <w:tcBorders>
              <w:top w:val="single" w:color="000000" w:sz="8"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szCs w:val="21"/>
              </w:rPr>
            </w:pPr>
            <w:r>
              <w:rPr>
                <w:rFonts w:hint="eastAsia" w:ascii="宋体" w:hAnsi="宋体"/>
                <w:szCs w:val="21"/>
                <w:lang w:bidi="ar"/>
              </w:rPr>
              <w:t xml:space="preserve">配置要求</w:t>
            </w:r>
            <w:r/>
          </w:p>
        </w:tc>
        <w:tc>
          <w:tcPr>
            <w:tcBorders>
              <w:top w:val="single" w:color="000000" w:sz="8"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单位</w:t>
            </w:r>
            <w:r/>
          </w:p>
        </w:tc>
        <w:tc>
          <w:tcPr>
            <w:tcBorders>
              <w:top w:val="single" w:color="000000" w:sz="8"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数量</w:t>
            </w:r>
            <w:r/>
          </w:p>
        </w:tc>
        <w:tc>
          <w:tcPr>
            <w:tcBorders>
              <w:top w:val="single" w:color="000000" w:sz="8" w:space="0"/>
              <w:left w:val="single" w:color="000000" w:sz="4" w:space="0"/>
              <w:bottom w:val="single" w:color="000000" w:sz="4" w:space="0"/>
              <w:right w:val="single" w:color="000000" w:sz="8" w:space="0"/>
            </w:tcBorders>
            <w:tcW w:w="1223" w:type="dxa"/>
            <w:vAlign w:val="center"/>
            <w:textDirection w:val="lrTb"/>
            <w:noWrap w:val="false"/>
          </w:tcPr>
          <w:p>
            <w:pPr>
              <w:jc w:val="center"/>
              <w:rPr>
                <w:rFonts w:ascii="宋体" w:hAnsi="宋体"/>
                <w:szCs w:val="21"/>
              </w:rPr>
            </w:pPr>
            <w:r>
              <w:rPr>
                <w:rFonts w:hint="eastAsia" w:ascii="宋体" w:hAnsi="宋体"/>
                <w:szCs w:val="21"/>
                <w:lang w:bidi="ar"/>
              </w:rPr>
              <w:t xml:space="preserve">备注</w:t>
            </w:r>
            <w:r/>
          </w:p>
        </w:tc>
      </w:tr>
      <w:tr>
        <w:trPr>
          <w:jc w:val="center"/>
          <w:trHeight w:val="276"/>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b/>
                <w:bCs/>
                <w:szCs w:val="21"/>
              </w:rPr>
            </w:pPr>
            <w:r>
              <w:rPr>
                <w:rFonts w:hint="eastAsia" w:ascii="宋体" w:hAnsi="宋体"/>
                <w:b/>
                <w:bCs/>
                <w:szCs w:val="21"/>
                <w:lang w:bidi="ar"/>
              </w:rPr>
              <w:t xml:space="preserve">一</w:t>
            </w:r>
            <w:r/>
          </w:p>
        </w:tc>
        <w:tc>
          <w:tcPr>
            <w:gridSpan w:val="2"/>
            <w:tcBorders>
              <w:top w:val="single" w:color="000000" w:sz="4" w:space="0"/>
              <w:left w:val="single" w:color="000000" w:sz="4" w:space="0"/>
              <w:bottom w:val="single" w:color="000000" w:sz="4" w:space="0"/>
              <w:right w:val="single" w:color="000000" w:sz="4" w:space="0"/>
            </w:tcBorders>
            <w:tcW w:w="4847" w:type="dxa"/>
            <w:vAlign w:val="center"/>
            <w:textDirection w:val="lrTb"/>
            <w:noWrap w:val="false"/>
          </w:tcPr>
          <w:p>
            <w:pPr>
              <w:jc w:val="center"/>
              <w:rPr>
                <w:rFonts w:ascii="宋体" w:hAnsi="宋体"/>
                <w:b/>
                <w:bCs/>
                <w:szCs w:val="21"/>
              </w:rPr>
            </w:pPr>
            <w:r>
              <w:rPr>
                <w:rFonts w:hint="eastAsia" w:ascii="宋体" w:hAnsi="宋体"/>
                <w:b/>
                <w:bCs/>
                <w:szCs w:val="21"/>
                <w:lang w:bidi="ar"/>
              </w:rPr>
              <w:t xml:space="preserve">森林防火巡检服务</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8" w:space="0"/>
            </w:tcBorders>
            <w:tcW w:w="1223" w:type="dxa"/>
            <w:vAlign w:val="center"/>
            <w:vMerge w:val="restart"/>
            <w:textDirection w:val="lrTb"/>
            <w:noWrap w:val="false"/>
          </w:tcPr>
          <w:p>
            <w:pPr>
              <w:jc w:val="center"/>
              <w:rPr>
                <w:rFonts w:ascii="宋体" w:hAnsi="宋体"/>
                <w:szCs w:val="21"/>
              </w:rPr>
            </w:pPr>
            <w:r>
              <w:rPr>
                <w:rStyle w:val="1024"/>
                <w:rFonts w:hint="eastAsia" w:ascii="宋体" w:hAnsi="宋体" w:cs="宋体"/>
                <w:szCs w:val="21"/>
                <w:lang w:bidi="ar"/>
              </w:rPr>
              <w:t xml:space="preserve"> </w:t>
            </w:r>
            <w:r>
              <w:rPr>
                <w:rStyle w:val="1055"/>
                <w:szCs w:val="21"/>
                <w:lang w:bidi="ar"/>
              </w:rPr>
              <w:t xml:space="preserve">1.依据合</w:t>
            </w:r>
            <w:r>
              <w:rPr>
                <w:rStyle w:val="1055"/>
                <w:szCs w:val="21"/>
                <w:lang w:bidi="ar"/>
              </w:rPr>
              <w:t xml:space="preserve">同所划定的服务范围，全力提供森林防火巡查服务。</w:t>
            </w:r>
            <w:r>
              <w:rPr>
                <w:rStyle w:val="1055"/>
                <w:szCs w:val="21"/>
                <w:lang w:bidi="ar"/>
              </w:rPr>
              <w:br/>
              <w:t xml:space="preserve">该服务全面覆盖森林应急管理服务所需的各类设备、专业人力、消耗材料，以及配套信息平台等要素。</w:t>
            </w:r>
            <w:r>
              <w:rPr>
                <w:rStyle w:val="1055"/>
                <w:szCs w:val="21"/>
                <w:lang w:bidi="ar"/>
              </w:rPr>
              <w:br/>
              <w:t xml:space="preserve">2.服务团队</w:t>
            </w:r>
            <w:r>
              <w:rPr>
                <w:rStyle w:val="1055"/>
                <w:szCs w:val="21"/>
                <w:lang w:bidi="ar"/>
              </w:rPr>
              <w:t xml:space="preserve">秉持每</w:t>
            </w:r>
            <w:r>
              <w:rPr>
                <w:rStyle w:val="1055"/>
                <w:szCs w:val="21"/>
                <w:lang w:bidi="ar"/>
              </w:rPr>
              <w:t xml:space="preserve">周7天、每天24小时的全天候待命原则，全年不间断响应采购方需求，随时提供高效的维修与保障服务。</w:t>
            </w:r>
            <w:r>
              <w:rPr>
                <w:rStyle w:val="1055"/>
                <w:szCs w:val="21"/>
                <w:lang w:bidi="ar"/>
              </w:rPr>
              <w:br/>
              <w:t xml:space="preserve">3.本地化专业服务队伍不限服务调用次数，严格确保在接到采购方指令后30分钟内迅速响应并开展工作。</w:t>
            </w:r>
            <w:r>
              <w:rPr>
                <w:rStyle w:val="1055"/>
                <w:szCs w:val="21"/>
                <w:lang w:bidi="ar"/>
              </w:rPr>
              <w:br/>
              <w:t xml:space="preserve">4.详细服务规范，详见招标文件。</w:t>
            </w:r>
            <w:r/>
          </w:p>
        </w:tc>
      </w:tr>
      <w:tr>
        <w:trPr>
          <w:jc w:val="center"/>
          <w:trHeight w:val="1785"/>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森林巡检服务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森林巡检服务通过无人机挂载可见光、热红外等多功能摄像机，对金庭、东山、光福、香山、越溪、木</w:t>
            </w:r>
            <w:r>
              <w:rPr>
                <w:rFonts w:hint="eastAsia" w:ascii="宋体" w:hAnsi="宋体"/>
                <w:szCs w:val="21"/>
                <w:lang w:bidi="ar"/>
              </w:rPr>
              <w:t xml:space="preserve">渎</w:t>
            </w:r>
            <w:r>
              <w:rPr>
                <w:rFonts w:hint="eastAsia" w:ascii="宋体" w:hAnsi="宋体"/>
                <w:szCs w:val="21"/>
                <w:lang w:bidi="ar"/>
              </w:rPr>
              <w:t xml:space="preserve">、</w:t>
            </w:r>
            <w:r>
              <w:rPr>
                <w:rFonts w:hint="eastAsia" w:ascii="宋体" w:hAnsi="宋体"/>
                <w:szCs w:val="21"/>
                <w:lang w:bidi="ar"/>
              </w:rPr>
              <w:t xml:space="preserve">胥</w:t>
            </w:r>
            <w:r>
              <w:rPr>
                <w:rFonts w:hint="eastAsia" w:ascii="宋体" w:hAnsi="宋体"/>
                <w:szCs w:val="21"/>
                <w:lang w:bidi="ar"/>
              </w:rPr>
              <w:t xml:space="preserve">口等重点林区森林资源进行定期或不定期的</w:t>
            </w:r>
            <w:r>
              <w:rPr>
                <w:rFonts w:hint="eastAsia" w:ascii="宋体" w:hAnsi="宋体"/>
                <w:szCs w:val="21"/>
                <w:lang w:bidi="ar"/>
              </w:rPr>
              <w:t xml:space="preserve">巡检全</w:t>
            </w:r>
            <w:r>
              <w:rPr>
                <w:rFonts w:hint="eastAsia" w:ascii="宋体" w:hAnsi="宋体"/>
                <w:szCs w:val="21"/>
                <w:lang w:bidi="ar"/>
              </w:rPr>
              <w:t xml:space="preserve">覆盖，将巡检数据传回飞行控制管理平台，进行数据建模与分析，对森林火点进行快速发现、定位和处理、对森林病虫害发生情况巡查和分析、动态监测非法砍伐行为、利用无人机对突发情况进行指挥调度等。通过智能化数据分析，及时发现潜在风险，为森林保护和管理提供科学依据，确保森林生态系统的可持续发展。</w:t>
            </w:r>
            <w:r>
              <w:rPr>
                <w:rFonts w:hint="eastAsia" w:ascii="宋体" w:hAnsi="宋体"/>
                <w:szCs w:val="21"/>
                <w:lang w:bidi="ar"/>
              </w:rPr>
              <w:br/>
              <w:t xml:space="preserve">详细服务内容，详见招标文件。</w:t>
            </w:r>
            <w:r/>
          </w:p>
        </w:tc>
        <w:tc>
          <w:tcPr>
            <w:tcBorders>
              <w:top w:val="single" w:color="000000" w:sz="4" w:space="0"/>
              <w:left w:val="single" w:color="000000" w:sz="4" w:space="0"/>
              <w:bottom w:val="single" w:color="000000" w:sz="4" w:space="0"/>
              <w:right w:val="single" w:color="000000" w:sz="4" w:space="0"/>
            </w:tcBorders>
            <w:tcW w:w="1725" w:type="dxa"/>
            <w:vMerge w:val="restart"/>
            <w:textDirection w:val="lrTb"/>
            <w:noWrap w:val="false"/>
          </w:tcPr>
          <w:p>
            <w:pPr>
              <w:jc w:val="center"/>
              <w:rPr>
                <w:rFonts w:ascii="宋体" w:hAnsi="宋体"/>
                <w:szCs w:val="21"/>
              </w:rPr>
            </w:pPr>
            <w:r>
              <w:rPr>
                <w:rFonts w:hint="eastAsia" w:ascii="宋体" w:hAnsi="宋体"/>
                <w:szCs w:val="21"/>
                <w:lang w:bidi="ar"/>
              </w:rPr>
              <w:t xml:space="preserve">1、提供森林应急管理保障服务时，配备无人机不低于</w:t>
            </w:r>
            <w:r>
              <w:rPr>
                <w:rFonts w:hint="eastAsia" w:ascii="宋体" w:hAnsi="宋体"/>
                <w:color w:val="ff0000"/>
                <w:szCs w:val="21"/>
                <w:lang w:bidi="ar"/>
              </w:rPr>
              <w:t xml:space="preserve">15</w:t>
            </w:r>
            <w:r>
              <w:rPr>
                <w:rFonts w:hint="eastAsia" w:ascii="宋体" w:hAnsi="宋体"/>
                <w:szCs w:val="21"/>
                <w:lang w:bidi="ar"/>
              </w:rPr>
              <w:t xml:space="preserve">架,飞行员及机组保障人员不低于8人。（其中后台监管不少于2人，现场无人机维护人员不少于6人）</w:t>
            </w:r>
            <w:r>
              <w:rPr>
                <w:rFonts w:hint="eastAsia" w:ascii="宋体" w:hAnsi="宋体"/>
                <w:szCs w:val="21"/>
                <w:lang w:bidi="ar"/>
              </w:rPr>
              <w:br/>
              <w:t xml:space="preserve">2、本项目服务内容为：通过利用供应</w:t>
            </w:r>
            <w:r>
              <w:rPr>
                <w:rFonts w:hint="eastAsia" w:ascii="宋体" w:hAnsi="宋体"/>
                <w:szCs w:val="21"/>
                <w:lang w:bidi="ar"/>
              </w:rPr>
              <w:t xml:space="preserve">商部署</w:t>
            </w:r>
            <w:r>
              <w:rPr>
                <w:rFonts w:hint="eastAsia" w:ascii="宋体" w:hAnsi="宋体"/>
                <w:szCs w:val="21"/>
                <w:lang w:bidi="ar"/>
              </w:rPr>
              <w:t xml:space="preserve">的不少于13架无人机，开展吴中区森林防火巡检及季度联合演习，提高森林防火护林及森林消防应急能力，提高森林消防技防能力；</w:t>
            </w:r>
            <w:r>
              <w:rPr>
                <w:rFonts w:hint="eastAsia" w:ascii="宋体" w:hAnsi="宋体"/>
                <w:szCs w:val="21"/>
                <w:lang w:bidi="ar"/>
              </w:rPr>
              <w:br/>
              <w:t xml:space="preserve">2、护林面积：吴中区辖区23.1万亩森林及其他果林地覆盖区域；</w:t>
            </w:r>
            <w:r>
              <w:rPr>
                <w:rFonts w:hint="eastAsia" w:ascii="宋体" w:hAnsi="宋体"/>
                <w:szCs w:val="21"/>
                <w:lang w:bidi="ar"/>
              </w:rPr>
              <w:br/>
              <w:t xml:space="preserve">3、巡检服务：每日不低于8次，单次巡检保证对全区23.1万亩森林全覆盖森林防火重点时段，按照防火办要求，适当增加频次；</w:t>
            </w:r>
            <w:r>
              <w:rPr>
                <w:rFonts w:hint="eastAsia" w:ascii="宋体" w:hAnsi="宋体"/>
                <w:szCs w:val="21"/>
                <w:lang w:bidi="ar"/>
              </w:rPr>
              <w:br/>
              <w:t xml:space="preserve">4、本项目配备的机组必须常驻吴中区，人员如需更换，供应商需安排具备同等资质的相关人员，并经采购人同意后才能更换;</w:t>
            </w:r>
            <w:r>
              <w:rPr>
                <w:rFonts w:hint="eastAsia" w:ascii="宋体" w:hAnsi="宋体"/>
                <w:szCs w:val="21"/>
                <w:lang w:bidi="ar"/>
              </w:rPr>
              <w:br/>
              <w:t xml:space="preserve">5、接到一般飞行任务时，除受军、民航调度或恶劣天气等不可</w:t>
            </w:r>
            <w:r>
              <w:rPr>
                <w:rFonts w:hint="eastAsia" w:ascii="宋体" w:hAnsi="宋体"/>
                <w:szCs w:val="21"/>
                <w:lang w:bidi="ar"/>
              </w:rPr>
              <w:t xml:space="preserve">抗因素</w:t>
            </w:r>
            <w:r>
              <w:rPr>
                <w:rFonts w:hint="eastAsia" w:ascii="宋体" w:hAnsi="宋体"/>
                <w:szCs w:val="21"/>
                <w:lang w:bidi="ar"/>
              </w:rPr>
              <w:t xml:space="preserve">影响外，应按采购人要求</w:t>
            </w:r>
            <w:r>
              <w:rPr>
                <w:rFonts w:hint="eastAsia" w:ascii="宋体" w:hAnsi="宋体"/>
                <w:szCs w:val="21"/>
                <w:lang w:bidi="ar"/>
              </w:rPr>
              <w:t xml:space="preserve">时间完成任务；</w:t>
            </w:r>
            <w:r>
              <w:rPr>
                <w:rFonts w:hint="eastAsia" w:ascii="宋体" w:hAnsi="宋体"/>
                <w:szCs w:val="21"/>
                <w:lang w:bidi="ar"/>
              </w:rPr>
              <w:br/>
              <w:t xml:space="preserve">6、接到紧急救援任务时，除受军、民航调度或恶劣天气等不可</w:t>
            </w:r>
            <w:r>
              <w:rPr>
                <w:rFonts w:hint="eastAsia" w:ascii="宋体" w:hAnsi="宋体"/>
                <w:szCs w:val="21"/>
                <w:lang w:bidi="ar"/>
              </w:rPr>
              <w:t xml:space="preserve">抗因素</w:t>
            </w:r>
            <w:r>
              <w:rPr>
                <w:rFonts w:hint="eastAsia" w:ascii="宋体" w:hAnsi="宋体"/>
                <w:szCs w:val="21"/>
                <w:lang w:bidi="ar"/>
              </w:rPr>
              <w:t xml:space="preserve">影响外，应于30分钟内起飞执行任务。</w:t>
            </w:r>
            <w:r>
              <w:rPr>
                <w:rFonts w:hint="eastAsia" w:ascii="宋体" w:hAnsi="宋体"/>
                <w:szCs w:val="21"/>
                <w:lang w:bidi="ar"/>
              </w:rPr>
              <w:br/>
              <w:t xml:space="preserve">7、一年服务期内包括受雨天、大风天、军、民调度等偶然因素造成不能飞行的情况，单次全域巡检不少于1040次，单次全域巡检覆盖全区23.1万亩森林全域。</w:t>
            </w:r>
            <w:r>
              <w:rPr>
                <w:rFonts w:hint="eastAsia" w:ascii="宋体" w:hAnsi="宋体"/>
                <w:szCs w:val="21"/>
                <w:lang w:bidi="ar"/>
              </w:rPr>
              <w:br/>
              <w:t xml:space="preserve">8、为保证巡检质量，无人机巡检应控制合适的飞行速度、和巡检视野宽度。巡检速度不高于36Km/h,巡检视野宽度不大于600米，单次全域巡检覆盖全区23.1万亩森林全域，单次全域巡检飞行距离不少于246公里，单次全域</w:t>
            </w:r>
            <w:r>
              <w:rPr>
                <w:rFonts w:hint="eastAsia" w:ascii="宋体" w:hAnsi="宋体"/>
                <w:szCs w:val="21"/>
                <w:lang w:bidi="ar"/>
              </w:rPr>
              <w:t xml:space="preserve">巡检巡检</w:t>
            </w:r>
            <w:r>
              <w:rPr>
                <w:rFonts w:hint="eastAsia" w:ascii="宋体" w:hAnsi="宋体"/>
                <w:szCs w:val="21"/>
                <w:lang w:bidi="ar"/>
              </w:rPr>
              <w:t xml:space="preserve">时长不少于6.8小时，全年巡检飞行时长不少于7072小时。 </w:t>
            </w:r>
            <w:r>
              <w:rPr>
                <w:rFonts w:hint="eastAsia" w:ascii="宋体" w:hAnsi="宋体"/>
                <w:szCs w:val="21"/>
                <w:lang w:bidi="ar"/>
              </w:rPr>
              <w:br/>
              <w:t xml:space="preserve">9、服务期3年。                                                                                                                          </w:t>
            </w:r>
            <w:r>
              <w:rPr>
                <w:rFonts w:hint="eastAsia" w:ascii="宋体" w:hAnsi="宋体"/>
                <w:szCs w:val="21"/>
                <w:lang w:bidi="ar"/>
              </w:rPr>
              <w:br/>
              <w:t xml:space="preserve">10、其他配置要求详见招标文件。</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528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重点森林防火区域宣传服务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在重点节假日及旅游旺季期间，对森林周边景区人群密集区域定期进行森林防火宣传，通过无人机搭载探照灯、喊话器等负载设备，实现森林防火高发</w:t>
            </w:r>
            <w:r>
              <w:rPr>
                <w:rFonts w:hint="eastAsia" w:ascii="宋体" w:hAnsi="宋体"/>
                <w:szCs w:val="21"/>
                <w:lang w:bidi="ar"/>
              </w:rPr>
              <w:t xml:space="preserve">期人员</w:t>
            </w:r>
            <w:r>
              <w:rPr>
                <w:rFonts w:hint="eastAsia" w:ascii="宋体" w:hAnsi="宋体"/>
                <w:szCs w:val="21"/>
                <w:lang w:bidi="ar"/>
              </w:rPr>
              <w:t xml:space="preserve">密集区域森林防火宣传喊话，将传统地面宣传与空中智能</w:t>
            </w:r>
            <w:r>
              <w:rPr>
                <w:rFonts w:hint="eastAsia" w:ascii="宋体" w:hAnsi="宋体"/>
                <w:szCs w:val="21"/>
                <w:lang w:bidi="ar"/>
              </w:rPr>
              <w:t xml:space="preserve">巡控相结合</w:t>
            </w:r>
            <w:r>
              <w:rPr>
                <w:rFonts w:hint="eastAsia" w:ascii="宋体" w:hAnsi="宋体"/>
                <w:szCs w:val="21"/>
                <w:lang w:bidi="ar"/>
              </w:rPr>
              <w:t xml:space="preserve">，构建“空地一体、立体覆盖”的森林防火宣传体系。通过无人机定时定点巡航喊话，播放防火警示语、法律法规及应急避险知识，有效提升游客防火意识；同时利用探照灯夜间巡查，增强威慑力与警示效果，及时发现并劝阻违规用火行为。此外，可结合实时图像传输与AI识别技术，对火情隐患进行智能预警，联动地面巡护人员快速响应，实现“宣传+监测+处置”一体化闭环管理，切实筑牢森林防火安全屏障，保障重点时段景区生态安全与游客生命财产安全。</w:t>
            </w:r>
            <w:r>
              <w:rPr>
                <w:rFonts w:hint="eastAsia" w:ascii="宋体" w:hAnsi="宋体"/>
                <w:szCs w:val="21"/>
                <w:lang w:bidi="ar"/>
              </w:rPr>
              <w:br/>
              <w:t xml:space="preserve">详细服务内容，详见招标文件。</w:t>
            </w:r>
            <w:r/>
          </w:p>
        </w:tc>
        <w:tc>
          <w:tcPr>
            <w:tcBorders>
              <w:top w:val="single" w:color="000000" w:sz="4" w:space="0"/>
              <w:left w:val="single" w:color="000000" w:sz="4" w:space="0"/>
              <w:bottom w:val="single" w:color="000000" w:sz="4" w:space="0"/>
              <w:right w:val="single" w:color="000000" w:sz="4" w:space="0"/>
            </w:tcBorders>
            <w:tcW w:w="1725" w:type="dxa"/>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234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重点区域秸秆焚烧、垃圾焚烧巡查服务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在春秋农忙季节，依托无人机搭载高清可见光与热红外相机，结合AI烟火识别算法对林区周边村落、林农交错带、城乡结合部等重点区域的</w:t>
            </w:r>
            <w:r>
              <w:rPr>
                <w:rFonts w:hint="eastAsia" w:ascii="宋体" w:hAnsi="宋体"/>
                <w:szCs w:val="21"/>
                <w:lang w:bidi="ar"/>
              </w:rPr>
              <w:t xml:space="preserve">秸秆焚烧、垃圾露天焚烧等违规野外用火情况进行常态化、网格化空中巡查，自动识别刚点燃的明火、阴燃烟雾、高温灰堆等早期火源特征，精准定位并实时推送告警信息至森林消防指挥中心；同时无人机悬停喊话劝阻、探照灯警示、拍摄取证，形成“空中发现—语音劝离—地面查处—平台留痕”闭环管理。支持按历史焚烧情况智能优化航线并统计发生频次、区域分布、处置率等数据，辅助消防部门开展精准宣传与责任倒查，实现从“人海战术、被动扑救”向“智能识别、源头管控、依法治理”的转变，切实筑牢森林外围“火源隔离带”，降低“家火上山、野火进林”风险。</w:t>
            </w:r>
            <w:r/>
          </w:p>
        </w:tc>
        <w:tc>
          <w:tcPr>
            <w:tcBorders>
              <w:top w:val="single" w:color="000000" w:sz="4" w:space="0"/>
              <w:left w:val="single" w:color="000000" w:sz="4" w:space="0"/>
              <w:bottom w:val="single" w:color="000000" w:sz="4" w:space="0"/>
              <w:right w:val="single" w:color="000000" w:sz="4" w:space="0"/>
            </w:tcBorders>
            <w:tcW w:w="1725" w:type="dxa"/>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208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森林重点区域人员闯入及驱离服务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 </w:t>
            </w:r>
            <w:bookmarkStart w:id="13" w:name="OLE_LINK10"/>
            <w:r>
              <w:rPr>
                <w:rFonts w:hint="eastAsia" w:ascii="宋体" w:hAnsi="宋体"/>
                <w:szCs w:val="21"/>
                <w:lang w:bidi="ar"/>
              </w:rPr>
              <w:t xml:space="preserve">森林重点区域</w:t>
            </w:r>
            <w:bookmarkStart w:id="14" w:name="OLE_LINK8"/>
            <w:r/>
            <w:bookmarkEnd w:id="13"/>
            <w:r>
              <w:rPr>
                <w:rFonts w:hint="eastAsia" w:ascii="宋体" w:hAnsi="宋体"/>
                <w:color w:val="000000" w:themeColor="text1"/>
                <w:szCs w:val="21"/>
                <w:lang w:bidi="ar"/>
              </w:rPr>
              <w:t xml:space="preserve">（包括但不限于</w:t>
            </w:r>
            <w:r>
              <w:rPr>
                <w:rFonts w:ascii="宋体" w:hAnsi="宋体"/>
                <w:color w:val="000000" w:themeColor="text1"/>
                <w:szCs w:val="21"/>
                <w:lang w:bidi="ar"/>
              </w:rPr>
              <w:t xml:space="preserve">自然保护区、风景名胜区</w:t>
            </w:r>
            <w:r>
              <w:rPr>
                <w:rFonts w:hint="eastAsia" w:ascii="宋体" w:hAnsi="宋体"/>
                <w:color w:val="000000" w:themeColor="text1"/>
                <w:szCs w:val="21"/>
                <w:lang w:bidi="ar"/>
              </w:rPr>
              <w:t xml:space="preserve">、成片林地、</w:t>
            </w:r>
            <w:r>
              <w:rPr>
                <w:rFonts w:ascii="宋体" w:hAnsi="宋体"/>
                <w:color w:val="000000" w:themeColor="text1"/>
                <w:szCs w:val="21"/>
                <w:lang w:bidi="ar"/>
              </w:rPr>
              <w:t xml:space="preserve">集中墓葬区</w:t>
            </w:r>
            <w:r>
              <w:rPr>
                <w:rFonts w:hint="eastAsia" w:ascii="宋体" w:hAnsi="宋体"/>
                <w:color w:val="000000" w:themeColor="text1"/>
                <w:szCs w:val="21"/>
                <w:lang w:bidi="ar"/>
              </w:rPr>
              <w:t xml:space="preserve">、森林</w:t>
            </w:r>
            <w:r>
              <w:rPr>
                <w:rFonts w:ascii="宋体" w:hAnsi="宋体"/>
                <w:color w:val="000000" w:themeColor="text1"/>
                <w:szCs w:val="21"/>
                <w:lang w:bidi="ar"/>
              </w:rPr>
              <w:t xml:space="preserve">外围缓冲带</w:t>
            </w:r>
            <w:r>
              <w:rPr>
                <w:rFonts w:hint="eastAsia" w:ascii="宋体" w:hAnsi="宋体"/>
                <w:color w:val="000000" w:themeColor="text1"/>
                <w:szCs w:val="21"/>
                <w:lang w:bidi="ar"/>
              </w:rPr>
              <w:t xml:space="preserve">等）</w:t>
            </w:r>
            <w:bookmarkEnd w:id="14"/>
            <w:r>
              <w:rPr>
                <w:rFonts w:hint="eastAsia" w:ascii="宋体" w:hAnsi="宋体"/>
                <w:szCs w:val="21"/>
                <w:lang w:bidi="ar"/>
              </w:rPr>
              <w:t xml:space="preserve">人员闯入及驱离服务，通过无人机挂载可见光、热红外等多功能摄像机，对金庭、东山、光福、香山、越溪、木</w:t>
            </w:r>
            <w:r>
              <w:rPr>
                <w:rFonts w:hint="eastAsia" w:ascii="宋体" w:hAnsi="宋体"/>
                <w:szCs w:val="21"/>
                <w:lang w:bidi="ar"/>
              </w:rPr>
              <w:t xml:space="preserve">渎</w:t>
            </w:r>
            <w:r>
              <w:rPr>
                <w:rFonts w:hint="eastAsia" w:ascii="宋体" w:hAnsi="宋体"/>
                <w:szCs w:val="21"/>
                <w:lang w:bidi="ar"/>
              </w:rPr>
              <w:t xml:space="preserve">、</w:t>
            </w:r>
            <w:r>
              <w:rPr>
                <w:rFonts w:hint="eastAsia" w:ascii="宋体" w:hAnsi="宋体"/>
                <w:szCs w:val="21"/>
                <w:lang w:bidi="ar"/>
              </w:rPr>
              <w:t xml:space="preserve">胥</w:t>
            </w:r>
            <w:r>
              <w:rPr>
                <w:rFonts w:hint="eastAsia" w:ascii="宋体" w:hAnsi="宋体"/>
                <w:szCs w:val="21"/>
                <w:lang w:bidi="ar"/>
              </w:rPr>
              <w:t xml:space="preserve">口等重点林区森林资源进行定期或不定期的</w:t>
            </w:r>
            <w:r>
              <w:rPr>
                <w:rFonts w:hint="eastAsia" w:ascii="宋体" w:hAnsi="宋体"/>
                <w:szCs w:val="21"/>
                <w:lang w:bidi="ar"/>
              </w:rPr>
              <w:t xml:space="preserve">巡检全</w:t>
            </w:r>
            <w:r>
              <w:rPr>
                <w:rFonts w:hint="eastAsia" w:ascii="宋体" w:hAnsi="宋体"/>
                <w:szCs w:val="21"/>
                <w:lang w:bidi="ar"/>
              </w:rPr>
              <w:t xml:space="preserve">覆盖，对重点区域违规闯入人员进行快速发现、定位，通过无人机搭载探照灯、喊话器等负载设备，同时无人机悬停喊话对违规闯入人员劝阻，进行驱离，做到“既发现、既处置”。</w:t>
            </w:r>
            <w:r/>
          </w:p>
        </w:tc>
        <w:tc>
          <w:tcPr>
            <w:tcBorders>
              <w:top w:val="single" w:color="000000" w:sz="4" w:space="0"/>
              <w:left w:val="single" w:color="000000" w:sz="4" w:space="0"/>
              <w:bottom w:val="single" w:color="000000" w:sz="4" w:space="0"/>
              <w:right w:val="single" w:color="000000" w:sz="4" w:space="0"/>
            </w:tcBorders>
            <w:tcW w:w="1725" w:type="dxa"/>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408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重点节假日夜间巡查服务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在春节、清明节等森林防火形势尤为严峻期间，依托无人机搭载热红外成像相机，在夜间重点时段对墓区、山路口、林缘农地、景区露营点等高风险区域实施智能巡航巡查，精准识别尚未形成明火的隐燃火点、未熄灭纸灰堆、违规篝火等潜在火源，将实时发现得隐患情况回传</w:t>
            </w:r>
            <w:r>
              <w:rPr>
                <w:rFonts w:hint="eastAsia" w:ascii="宋体" w:hAnsi="宋体"/>
                <w:szCs w:val="21"/>
                <w:lang w:bidi="ar"/>
              </w:rPr>
              <w:t xml:space="preserve">至指挥</w:t>
            </w:r>
            <w:r>
              <w:rPr>
                <w:rFonts w:hint="eastAsia" w:ascii="宋体" w:hAnsi="宋体"/>
                <w:szCs w:val="21"/>
                <w:lang w:bidi="ar"/>
              </w:rPr>
              <w:t xml:space="preserve">中心，联动地面巡护人员15分钟内抵达现场核查处置，同时无人机可悬停警戒、开启探照灯照明并播放警示语音，对现场人员形成有效威慑与劝导，极大提升重点节假日夜间森林火情“早发现、快处置、零蔓延”能力，切实筑牢森林防火“夜防线”，保障生态安全与人民生命财产安全。</w:t>
            </w:r>
            <w:r/>
          </w:p>
        </w:tc>
        <w:tc>
          <w:tcPr>
            <w:tcBorders>
              <w:top w:val="single" w:color="000000" w:sz="4" w:space="0"/>
              <w:left w:val="single" w:color="000000" w:sz="4" w:space="0"/>
              <w:bottom w:val="single" w:color="000000" w:sz="4" w:space="0"/>
              <w:right w:val="single" w:color="000000" w:sz="4" w:space="0"/>
            </w:tcBorders>
            <w:tcW w:w="1725" w:type="dxa"/>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264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森林应急现场指挥服务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在突发火情或应急事件现场，无人机快速升空作为“空中指挥节点”，实时回传高清视频至森林防火指挥中心，提供俯瞰全局视角，辅助指挥员标注火线走向、人员分布与危险区域，帮助指挥人员全面掌握灾情动态。通过智能化指挥系统，协调各方资源，优化应急响应策略，确保现场指挥高效有序，提升应急响应效率与协同作战能力。</w:t>
            </w:r>
            <w:r>
              <w:rPr>
                <w:rFonts w:hint="eastAsia" w:ascii="宋体" w:hAnsi="宋体"/>
                <w:szCs w:val="21"/>
                <w:lang w:bidi="ar"/>
              </w:rPr>
              <w:br/>
              <w:t xml:space="preserve">详细服务内容，详见招标文件。</w:t>
            </w:r>
            <w:r/>
          </w:p>
        </w:tc>
        <w:tc>
          <w:tcPr>
            <w:tcBorders>
              <w:top w:val="single" w:color="000000" w:sz="4" w:space="0"/>
              <w:left w:val="single" w:color="000000" w:sz="4" w:space="0"/>
              <w:bottom w:val="single" w:color="000000" w:sz="4" w:space="0"/>
              <w:right w:val="single" w:color="000000" w:sz="4" w:space="0"/>
            </w:tcBorders>
            <w:tcW w:w="1725" w:type="dxa"/>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336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森林区域二三维建模服务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利用长续航无人机搭载可见光设备或倾斜摄影相机设备，对重点防火林区定期开展高精度航拍，构建</w:t>
            </w:r>
            <w:r>
              <w:rPr>
                <w:rFonts w:hint="eastAsia" w:ascii="宋体" w:hAnsi="宋体"/>
                <w:szCs w:val="21"/>
                <w:lang w:bidi="ar"/>
              </w:rPr>
              <w:t xml:space="preserve">二维正射影</w:t>
            </w:r>
            <w:r>
              <w:rPr>
                <w:rFonts w:hint="eastAsia" w:ascii="宋体" w:hAnsi="宋体"/>
                <w:szCs w:val="21"/>
                <w:lang w:bidi="ar"/>
              </w:rPr>
              <w:t xml:space="preserve">像与三维实景模型（模型精度3cm），用于精准识别防火通道、水源点、瞭望设施及植被分布，支持火情模拟推演、灾损评估与巡护路</w:t>
            </w:r>
            <w:r>
              <w:rPr>
                <w:rFonts w:hint="eastAsia" w:ascii="宋体" w:hAnsi="宋体"/>
                <w:szCs w:val="21"/>
                <w:lang w:bidi="ar"/>
              </w:rPr>
              <w:t xml:space="preserve">径</w:t>
            </w:r>
            <w:r>
              <w:rPr>
                <w:rFonts w:hint="eastAsia" w:ascii="宋体" w:hAnsi="宋体"/>
                <w:szCs w:val="21"/>
                <w:lang w:bidi="ar"/>
              </w:rPr>
              <w:t xml:space="preserve">优化，并可按季度或灾后动态更新，形成可交互、可分析的“数字森林底图”，为防火规划、应急指挥与生态管理提供空间数据支撑。需要对全域亩林区面积每季度生成1次</w:t>
            </w:r>
            <w:r>
              <w:rPr>
                <w:rFonts w:hint="eastAsia" w:ascii="宋体" w:hAnsi="宋体"/>
                <w:szCs w:val="21"/>
                <w:lang w:bidi="ar"/>
              </w:rPr>
              <w:t xml:space="preserve">二维正射影</w:t>
            </w:r>
            <w:r>
              <w:rPr>
                <w:rFonts w:hint="eastAsia" w:ascii="宋体" w:hAnsi="宋体"/>
                <w:szCs w:val="21"/>
                <w:lang w:bidi="ar"/>
              </w:rPr>
              <w:t xml:space="preserve">像（GeoTiff格式及金字塔PNG格式瓦片）和三维倾斜模型（OSGB格式及3DTiles瓦片）。</w:t>
            </w:r>
            <w:r>
              <w:rPr>
                <w:rFonts w:hint="eastAsia" w:ascii="宋体" w:hAnsi="宋体"/>
                <w:szCs w:val="21"/>
                <w:lang w:bidi="ar"/>
              </w:rPr>
              <w:br/>
              <w:t xml:space="preserve">详细服务内容，详见招标文件。</w:t>
            </w:r>
            <w:r/>
          </w:p>
        </w:tc>
        <w:tc>
          <w:tcPr>
            <w:tcBorders>
              <w:top w:val="single" w:color="000000" w:sz="4" w:space="0"/>
              <w:left w:val="single" w:color="000000" w:sz="4" w:space="0"/>
              <w:bottom w:val="single" w:color="000000" w:sz="4" w:space="0"/>
              <w:right w:val="single" w:color="000000" w:sz="4" w:space="0"/>
            </w:tcBorders>
            <w:tcW w:w="1725" w:type="dxa"/>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1266"/>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人员培训及驻场技术服务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为确保无人机森林防火巡查系统高效、规范、安全运行，供应商需为采购人提供完整的“人员培训+驻场保障”一体化技术服务：</w:t>
            </w:r>
            <w:r>
              <w:rPr>
                <w:rFonts w:hint="eastAsia" w:ascii="宋体" w:hAnsi="宋体"/>
                <w:szCs w:val="21"/>
                <w:lang w:bidi="ar"/>
              </w:rPr>
              <w:br/>
              <w:t xml:space="preserve">针对甲方不少于5名业务骨干（含消防员、指挥员、平台管理员等），组织定制化无人机专业操作培训课程，内容涵盖飞行安全规范、航线规划、载荷操作、应急处置、数据回传与AI平台使用等实战技能，并统一组织参加中国民航局（CAAC）民用无人机驾驶员执照考试，确保全员通过并取得相应类别（如视距内驾驶员或超视距驾驶员）的合法飞行资质，实现“持证上岗、合</w:t>
            </w:r>
            <w:r>
              <w:rPr>
                <w:rFonts w:hint="eastAsia" w:ascii="宋体" w:hAnsi="宋体"/>
                <w:szCs w:val="21"/>
                <w:lang w:bidi="ar"/>
              </w:rPr>
              <w:t xml:space="preserve">规</w:t>
            </w:r>
            <w:r>
              <w:rPr>
                <w:rFonts w:hint="eastAsia" w:ascii="宋体" w:hAnsi="宋体"/>
                <w:szCs w:val="21"/>
                <w:lang w:bidi="ar"/>
              </w:rPr>
              <w:t xml:space="preserve">飞行”；</w:t>
            </w:r>
            <w:r>
              <w:rPr>
                <w:rFonts w:hint="eastAsia" w:ascii="宋体" w:hAnsi="宋体"/>
                <w:szCs w:val="21"/>
                <w:lang w:bidi="ar"/>
              </w:rPr>
              <w:br/>
              <w:t xml:space="preserve">供应商需派驻不低于八名具备CAAC认证资质、拥有森林防火实战经验的</w:t>
            </w:r>
            <w:r>
              <w:rPr>
                <w:rFonts w:hint="eastAsia" w:ascii="宋体" w:hAnsi="宋体"/>
                <w:szCs w:val="21"/>
                <w:lang w:bidi="ar"/>
              </w:rPr>
              <w:t xml:space="preserve">专业飞手常驻</w:t>
            </w:r>
            <w:r>
              <w:rPr>
                <w:rFonts w:hint="eastAsia" w:ascii="宋体" w:hAnsi="宋体"/>
                <w:szCs w:val="21"/>
                <w:lang w:bidi="ar"/>
              </w:rPr>
              <w:t xml:space="preserve">甲方防火指挥中心或重点林区现场，负责日常无人机巡检任务执行、设备维护保养、飞行日志管理及突发火情应急响应，确保7×24小时“召之即飞、飞之能战”；驻场人员同时承担技术支撑角色，协助甲方人员熟练操作系统平台、处理设备软硬件故障、优化巡检策略，全面提升采购人自主运</w:t>
            </w:r>
            <w:r>
              <w:rPr>
                <w:rFonts w:hint="eastAsia" w:ascii="宋体" w:hAnsi="宋体"/>
                <w:szCs w:val="21"/>
                <w:lang w:bidi="ar"/>
              </w:rPr>
              <w:t xml:space="preserve">维能力</w:t>
            </w:r>
            <w:r>
              <w:rPr>
                <w:rFonts w:hint="eastAsia" w:ascii="宋体" w:hAnsi="宋体"/>
                <w:szCs w:val="21"/>
                <w:lang w:bidi="ar"/>
              </w:rPr>
              <w:t xml:space="preserve">与应急实战水平，保障无人机森林防火体系“建得成、用得好、可持续”。</w:t>
            </w:r>
            <w:r/>
          </w:p>
        </w:tc>
        <w:tc>
          <w:tcPr>
            <w:tcBorders>
              <w:top w:val="single" w:color="000000" w:sz="4" w:space="0"/>
              <w:left w:val="single" w:color="000000" w:sz="4" w:space="0"/>
              <w:bottom w:val="single" w:color="000000" w:sz="4" w:space="0"/>
              <w:right w:val="single" w:color="000000" w:sz="4" w:space="0"/>
            </w:tcBorders>
            <w:tcW w:w="1725" w:type="dxa"/>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textDirection w:val="lrTb"/>
            <w:noWrap w:val="false"/>
          </w:tcPr>
          <w:p>
            <w:pPr>
              <w:jc w:val="center"/>
              <w:rPr>
                <w:rFonts w:ascii="宋体" w:hAnsi="宋体"/>
                <w:szCs w:val="21"/>
              </w:rPr>
            </w:pPr>
            <w:r>
              <w:rPr>
                <w:rFonts w:ascii="宋体" w:hAnsi="宋体"/>
                <w:szCs w:val="21"/>
              </w:rPr>
            </w:r>
            <w:r/>
          </w:p>
        </w:tc>
      </w:tr>
      <w:tr>
        <w:trPr>
          <w:jc w:val="center"/>
          <w:trHeight w:val="90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采购方要求的其他森林巡检服务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满足采购方要求的其他森林巡检服务。</w:t>
            </w:r>
            <w:r>
              <w:rPr>
                <w:rFonts w:hint="eastAsia" w:ascii="宋体" w:hAnsi="宋体"/>
                <w:szCs w:val="21"/>
                <w:lang w:bidi="ar"/>
              </w:rPr>
              <w:br/>
              <w:t xml:space="preserve">详细服务内容，详见招标文件。</w:t>
            </w:r>
            <w:r/>
          </w:p>
        </w:tc>
        <w:tc>
          <w:tcPr>
            <w:tcBorders>
              <w:top w:val="single" w:color="000000" w:sz="4" w:space="0"/>
              <w:left w:val="single" w:color="000000" w:sz="4" w:space="0"/>
              <w:bottom w:val="single" w:color="000000" w:sz="4" w:space="0"/>
              <w:right w:val="single" w:color="000000" w:sz="4" w:space="0"/>
            </w:tcBorders>
            <w:tcW w:w="1725" w:type="dxa"/>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textDirection w:val="lrTb"/>
            <w:noWrap w:val="false"/>
          </w:tcPr>
          <w:p>
            <w:pPr>
              <w:jc w:val="center"/>
              <w:rPr>
                <w:rFonts w:ascii="宋体" w:hAnsi="宋体"/>
                <w:szCs w:val="21"/>
              </w:rPr>
            </w:pPr>
            <w:r>
              <w:rPr>
                <w:rFonts w:ascii="宋体" w:hAnsi="宋体"/>
                <w:szCs w:val="21"/>
              </w:rPr>
            </w:r>
            <w:r/>
          </w:p>
        </w:tc>
      </w:tr>
      <w:tr>
        <w:trPr>
          <w:jc w:val="center"/>
          <w:trHeight w:val="276"/>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b/>
                <w:bCs/>
                <w:szCs w:val="21"/>
              </w:rPr>
            </w:pPr>
            <w:r>
              <w:rPr>
                <w:rFonts w:hint="eastAsia" w:ascii="宋体" w:hAnsi="宋体"/>
                <w:b/>
                <w:bCs/>
                <w:szCs w:val="21"/>
                <w:lang w:bidi="ar"/>
              </w:rPr>
              <w:t xml:space="preserve">二</w:t>
            </w:r>
            <w:r/>
          </w:p>
        </w:tc>
        <w:tc>
          <w:tcPr>
            <w:gridSpan w:val="2"/>
            <w:tcBorders>
              <w:top w:val="single" w:color="000000" w:sz="4" w:space="0"/>
              <w:left w:val="single" w:color="000000" w:sz="4" w:space="0"/>
              <w:bottom w:val="single" w:color="000000" w:sz="4" w:space="0"/>
              <w:right w:val="single" w:color="000000" w:sz="4" w:space="0"/>
            </w:tcBorders>
            <w:tcW w:w="4847" w:type="dxa"/>
            <w:vAlign w:val="center"/>
            <w:textDirection w:val="lrTb"/>
            <w:noWrap w:val="false"/>
          </w:tcPr>
          <w:p>
            <w:pPr>
              <w:jc w:val="center"/>
              <w:rPr>
                <w:rFonts w:ascii="宋体" w:hAnsi="宋体"/>
                <w:b/>
                <w:bCs/>
                <w:szCs w:val="21"/>
              </w:rPr>
            </w:pPr>
            <w:r>
              <w:rPr>
                <w:rFonts w:hint="eastAsia" w:ascii="宋体" w:hAnsi="宋体"/>
                <w:b/>
                <w:bCs/>
                <w:szCs w:val="21"/>
                <w:lang w:bidi="ar"/>
              </w:rPr>
              <w:t xml:space="preserve">森林防火</w:t>
            </w:r>
            <w:r>
              <w:rPr>
                <w:rFonts w:hint="eastAsia" w:ascii="宋体" w:hAnsi="宋体"/>
                <w:b/>
                <w:bCs/>
                <w:szCs w:val="21"/>
                <w:lang w:bidi="ar"/>
              </w:rPr>
              <w:t xml:space="preserve">无人机飞控平台</w:t>
            </w:r>
            <w:r>
              <w:rPr>
                <w:rFonts w:hint="eastAsia" w:ascii="宋体" w:hAnsi="宋体"/>
                <w:b/>
                <w:bCs/>
                <w:szCs w:val="21"/>
                <w:lang w:bidi="ar"/>
              </w:rPr>
              <w:t xml:space="preserve">服务</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8" w:space="0"/>
            </w:tcBorders>
            <w:tcW w:w="1223" w:type="dxa"/>
            <w:vAlign w:val="center"/>
            <w:vMerge w:val="restart"/>
            <w:textDirection w:val="lrTb"/>
            <w:noWrap w:val="false"/>
          </w:tcPr>
          <w:p>
            <w:pPr>
              <w:jc w:val="center"/>
              <w:rPr>
                <w:rFonts w:ascii="宋体" w:hAnsi="宋体"/>
                <w:szCs w:val="21"/>
              </w:rPr>
            </w:pPr>
            <w:r>
              <w:rPr>
                <w:rFonts w:ascii="宋体" w:hAnsi="宋体"/>
                <w:szCs w:val="21"/>
              </w:rPr>
            </w:r>
            <w:r/>
          </w:p>
        </w:tc>
      </w:tr>
      <w:tr>
        <w:trPr>
          <w:jc w:val="center"/>
          <w:trHeight w:val="240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无人机实时监控大屏功能（IOC）服务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系统需提供全要素集成的实时监控可视化大屏</w:t>
            </w:r>
            <w:r>
              <w:rPr>
                <w:rFonts w:hint="eastAsia" w:ascii="宋体" w:hAnsi="宋体"/>
                <w:color w:val="000000" w:themeColor="text1"/>
                <w:szCs w:val="21"/>
                <w:lang w:bidi="ar"/>
              </w:rPr>
              <w:t xml:space="preserve">（需接入吴中区森林消防大队现有指挥大屏）</w:t>
            </w:r>
            <w:r>
              <w:rPr>
                <w:rFonts w:hint="eastAsia" w:ascii="宋体" w:hAnsi="宋体"/>
                <w:szCs w:val="21"/>
                <w:lang w:bidi="ar"/>
              </w:rPr>
              <w:t xml:space="preserve">，支持灵活切换视频模式（4屏、8屏、16屏等）多种展现形态，可同步叠加显示多架无人机飞行状态、告警点、巡检航线及实时回传影像，满足指挥人员对全域空情“</w:t>
            </w:r>
            <w:r>
              <w:rPr>
                <w:rFonts w:hint="eastAsia" w:ascii="宋体" w:hAnsi="宋体"/>
                <w:szCs w:val="21"/>
                <w:lang w:bidi="ar"/>
              </w:rPr>
              <w:t xml:space="preserve">一</w:t>
            </w:r>
            <w:r>
              <w:rPr>
                <w:rFonts w:hint="eastAsia" w:ascii="宋体" w:hAnsi="宋体"/>
                <w:szCs w:val="21"/>
                <w:lang w:bidi="ar"/>
              </w:rPr>
              <w:t xml:space="preserve">屏统</w:t>
            </w:r>
            <w:r>
              <w:rPr>
                <w:rFonts w:hint="eastAsia" w:ascii="宋体" w:hAnsi="宋体"/>
                <w:szCs w:val="21"/>
                <w:lang w:bidi="ar"/>
              </w:rPr>
              <w:t xml:space="preserve">览</w:t>
            </w:r>
            <w:r>
              <w:rPr>
                <w:rFonts w:hint="eastAsia" w:ascii="宋体" w:hAnsi="宋体"/>
                <w:szCs w:val="21"/>
                <w:lang w:bidi="ar"/>
              </w:rPr>
              <w:t xml:space="preserve">、多源联动、动态掌控”的实战需求，提升森林防火指挥调度效率与态势感知能力。</w:t>
            </w:r>
            <w:r/>
          </w:p>
        </w:tc>
        <w:tc>
          <w:tcPr>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val="false"/>
          </w:tcPr>
          <w:p>
            <w:pPr>
              <w:jc w:val="center"/>
              <w:rPr>
                <w:rFonts w:ascii="宋体" w:hAnsi="宋体"/>
                <w:szCs w:val="21"/>
              </w:rPr>
            </w:pPr>
            <w:r>
              <w:rPr>
                <w:rFonts w:hint="eastAsia" w:ascii="宋体" w:hAnsi="宋体"/>
                <w:szCs w:val="21"/>
                <w:lang w:bidi="ar"/>
              </w:rPr>
              <w:t xml:space="preserve">1、平台</w:t>
            </w:r>
            <w:r>
              <w:rPr>
                <w:rFonts w:hint="eastAsia" w:ascii="宋体" w:hAnsi="宋体"/>
                <w:szCs w:val="21"/>
                <w:lang w:bidi="ar"/>
              </w:rPr>
              <w:t xml:space="preserve">需支持</w:t>
            </w:r>
            <w:r>
              <w:rPr>
                <w:rFonts w:hint="eastAsia" w:ascii="宋体" w:hAnsi="宋体"/>
                <w:szCs w:val="21"/>
                <w:lang w:bidi="ar"/>
              </w:rPr>
              <w:t xml:space="preserve">不少于30台无人机及机场接入，对所有机库设备进行统一注册和管理，实现无人机实现巡查任务自动执行和成果上传。</w:t>
            </w:r>
            <w:r>
              <w:rPr>
                <w:rFonts w:hint="eastAsia" w:ascii="宋体" w:hAnsi="宋体"/>
                <w:szCs w:val="21"/>
                <w:lang w:bidi="ar"/>
              </w:rPr>
              <w:br/>
            </w:r>
            <w:bookmarkStart w:id="15" w:name="OLE_LINK3"/>
            <w:r>
              <w:rPr>
                <w:rFonts w:hint="eastAsia" w:ascii="宋体" w:hAnsi="宋体"/>
                <w:szCs w:val="21"/>
                <w:lang w:bidi="ar"/>
              </w:rPr>
              <w:t xml:space="preserve">2、</w:t>
            </w:r>
            <w:bookmarkStart w:id="16" w:name="OLE_LINK5"/>
            <w:r>
              <w:rPr>
                <w:rFonts w:hint="eastAsia" w:ascii="宋体" w:hAnsi="宋体"/>
                <w:szCs w:val="21"/>
                <w:lang w:bidi="ar"/>
              </w:rPr>
              <w:t xml:space="preserve">平台日常巡查</w:t>
            </w:r>
            <w:r>
              <w:rPr>
                <w:rFonts w:hint="eastAsia" w:ascii="宋体" w:hAnsi="宋体"/>
                <w:szCs w:val="21"/>
                <w:lang w:bidi="ar"/>
              </w:rPr>
              <w:t xml:space="preserve">需支持</w:t>
            </w:r>
            <w:r>
              <w:rPr>
                <w:rFonts w:hint="eastAsia" w:ascii="宋体" w:hAnsi="宋体"/>
                <w:szCs w:val="21"/>
                <w:lang w:bidi="ar"/>
              </w:rPr>
              <w:t xml:space="preserve">拍照、视频、360全景及AI检测视频，支持巡查任务查询及成果查看。</w:t>
            </w:r>
            <w:bookmarkEnd w:id="16"/>
            <w:r>
              <w:rPr>
                <w:rFonts w:hint="eastAsia" w:ascii="宋体" w:hAnsi="宋体"/>
                <w:szCs w:val="21"/>
                <w:lang w:bidi="ar"/>
              </w:rPr>
              <w:br/>
            </w:r>
            <w:bookmarkEnd w:id="15"/>
            <w:r>
              <w:rPr>
                <w:rFonts w:hint="eastAsia" w:ascii="宋体" w:hAnsi="宋体"/>
                <w:szCs w:val="21"/>
                <w:lang w:bidi="ar"/>
              </w:rPr>
              <w:t xml:space="preserve">3、平台支持RTMP/GB28181视频流输出，兼容主流视频管理</w:t>
            </w:r>
            <w:r>
              <w:rPr>
                <w:rFonts w:hint="eastAsia" w:ascii="宋体" w:hAnsi="宋体"/>
                <w:szCs w:val="21"/>
                <w:lang w:bidi="ar"/>
              </w:rPr>
              <w:t xml:space="preserve">平台，同时支持8路视频流畅直播，视频传输需加密，确保安全可控。</w:t>
            </w:r>
            <w:r>
              <w:rPr>
                <w:rFonts w:hint="eastAsia" w:ascii="宋体" w:hAnsi="宋体"/>
                <w:szCs w:val="21"/>
                <w:lang w:bidi="ar"/>
              </w:rPr>
              <w:br/>
              <w:t xml:space="preserve">4、平台需实现不同用户权限分级管理（管理员、</w:t>
            </w:r>
            <w:r>
              <w:rPr>
                <w:rFonts w:hint="eastAsia" w:ascii="宋体" w:hAnsi="宋体"/>
                <w:szCs w:val="21"/>
                <w:lang w:bidi="ar"/>
              </w:rPr>
              <w:t xml:space="preserve">飞控人员</w:t>
            </w:r>
            <w:r>
              <w:rPr>
                <w:rFonts w:hint="eastAsia" w:ascii="宋体" w:hAnsi="宋体"/>
                <w:szCs w:val="21"/>
                <w:lang w:bidi="ar"/>
              </w:rPr>
              <w:t xml:space="preserve">、业务人员），对不同权限进行严格控制和管理。</w:t>
            </w:r>
            <w:r>
              <w:rPr>
                <w:rFonts w:hint="eastAsia" w:ascii="宋体" w:hAnsi="宋体"/>
                <w:szCs w:val="21"/>
                <w:lang w:bidi="ar"/>
              </w:rPr>
              <w:br/>
              <w:t xml:space="preserve">5、平台系统全年可用率≥99.9%，</w:t>
            </w:r>
            <w:r>
              <w:rPr>
                <w:rFonts w:hint="eastAsia" w:ascii="宋体" w:hAnsi="宋体"/>
                <w:szCs w:val="21"/>
                <w:lang w:bidi="ar"/>
              </w:rPr>
              <w:t xml:space="preserve">需支持</w:t>
            </w:r>
            <w:r>
              <w:rPr>
                <w:rFonts w:hint="eastAsia" w:ascii="宋体" w:hAnsi="宋体"/>
                <w:szCs w:val="21"/>
                <w:lang w:bidi="ar"/>
              </w:rPr>
              <w:t xml:space="preserve">至少半年森林防火巡检数据存储和备份。</w:t>
            </w:r>
            <w:r>
              <w:rPr>
                <w:rFonts w:hint="eastAsia" w:ascii="宋体" w:hAnsi="宋体"/>
                <w:szCs w:val="21"/>
                <w:lang w:bidi="ar"/>
              </w:rPr>
              <w:br/>
              <w:t xml:space="preserve">6、平台需具备操作审计日志，记录所有关键操作行为，方便操作追溯和查看。</w:t>
            </w:r>
            <w:r>
              <w:rPr>
                <w:rFonts w:hint="eastAsia" w:ascii="宋体" w:hAnsi="宋体"/>
                <w:szCs w:val="21"/>
                <w:lang w:bidi="ar"/>
              </w:rPr>
              <w:br/>
              <w:t xml:space="preserve">7、服务期3年。</w:t>
            </w:r>
            <w:r>
              <w:rPr>
                <w:rFonts w:hint="eastAsia" w:ascii="宋体" w:hAnsi="宋体"/>
                <w:szCs w:val="21"/>
                <w:lang w:bidi="ar"/>
              </w:rPr>
              <w:br/>
              <w:t xml:space="preserve">8、其他配置要求详见招标文件。</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264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指点飞行功能服务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在无人机执行巡航或应急任务过程中，地面控制系统应支持操作人员在GIS电子地图上通过鼠标或触</w:t>
            </w:r>
            <w:r>
              <w:rPr>
                <w:rFonts w:hint="eastAsia" w:ascii="宋体" w:hAnsi="宋体"/>
                <w:szCs w:val="21"/>
                <w:lang w:bidi="ar"/>
              </w:rPr>
              <w:t xml:space="preserve">控方式</w:t>
            </w:r>
            <w:r>
              <w:rPr>
                <w:rFonts w:hint="eastAsia" w:ascii="宋体" w:hAnsi="宋体"/>
                <w:szCs w:val="21"/>
                <w:lang w:bidi="ar"/>
              </w:rPr>
              <w:t xml:space="preserve">直接点击目标位置，实现“一点即飞”的智能路径规划与自动抵近侦查，无需手动编程航线，极大降低操作门槛，方便森林防火一线人员快速响应临时巡查需求、火点复核或游客聚集区喊话任务，实现“指哪飞哪、随需而动”的高效灵活作业模式。</w:t>
            </w:r>
            <w:r/>
          </w:p>
        </w:tc>
        <w:tc>
          <w:tcPr>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94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远程喊话功能服务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平台支持远程喊话沟通能，通过无人机搭载喊话器，在平台</w:t>
            </w:r>
            <w:r>
              <w:rPr>
                <w:rFonts w:hint="eastAsia" w:ascii="宋体" w:hAnsi="宋体"/>
                <w:szCs w:val="21"/>
                <w:lang w:bidi="ar"/>
              </w:rPr>
              <w:t xml:space="preserve">侧可以</w:t>
            </w:r>
            <w:r>
              <w:rPr>
                <w:rFonts w:hint="eastAsia" w:ascii="宋体" w:hAnsi="宋体"/>
                <w:szCs w:val="21"/>
                <w:lang w:bidi="ar"/>
              </w:rPr>
              <w:t xml:space="preserve">自定义喊话内容，可以实现自动循环播放和临时喊话，对重点森林防火区域人员聚集和烧烤、露营等风险行为进行驱离。</w:t>
            </w:r>
            <w:r/>
          </w:p>
        </w:tc>
        <w:tc>
          <w:tcPr>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144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夜间巡视功能服务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平台支持夜间巡视功能，基于热红外相机实现夜晚林区温度自动监测，对可疑高温点进行预警和上报，同时支持区域测温和点测温，能够快速感知重点森林区域环境温度，为林区安全提供基础保障。</w:t>
            </w:r>
            <w:r/>
          </w:p>
        </w:tc>
        <w:tc>
          <w:tcPr>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288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数据管理展示功能服务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系统须以列表化、卡片式界面集中展示所有接入设备的基础信息与运行状态，包括站点名称、无人机编号、</w:t>
            </w:r>
            <w:r>
              <w:rPr>
                <w:rFonts w:hint="eastAsia" w:ascii="宋体" w:hAnsi="宋体"/>
                <w:szCs w:val="21"/>
                <w:lang w:bidi="ar"/>
              </w:rPr>
              <w:t xml:space="preserve">机巢编号</w:t>
            </w:r>
            <w:r>
              <w:rPr>
                <w:rFonts w:hint="eastAsia" w:ascii="宋体" w:hAnsi="宋体"/>
                <w:szCs w:val="21"/>
                <w:lang w:bidi="ar"/>
              </w:rPr>
              <w:t xml:space="preserve">、在线/离线状态、电量余量、固件版本等；点击任</w:t>
            </w:r>
            <w:r>
              <w:rPr>
                <w:rFonts w:hint="eastAsia" w:ascii="宋体" w:hAnsi="宋体"/>
                <w:szCs w:val="21"/>
                <w:lang w:bidi="ar"/>
              </w:rPr>
              <w:t xml:space="preserve">一</w:t>
            </w:r>
            <w:r>
              <w:rPr>
                <w:rFonts w:hint="eastAsia" w:ascii="宋体" w:hAnsi="宋体"/>
                <w:szCs w:val="21"/>
                <w:lang w:bidi="ar"/>
              </w:rPr>
              <w:t xml:space="preserve">设备可展开详情面板，实时呈现当前气象参数（风速、温湿度、气压）、GPS定位精度、通信网络强度（4G/5G/Mesh信号质量）等关键遥测数据，便于运</w:t>
            </w:r>
            <w:r>
              <w:rPr>
                <w:rFonts w:hint="eastAsia" w:ascii="宋体" w:hAnsi="宋体"/>
                <w:szCs w:val="21"/>
                <w:lang w:bidi="ar"/>
              </w:rPr>
              <w:t xml:space="preserve">维人员</w:t>
            </w:r>
            <w:r>
              <w:rPr>
                <w:rFonts w:hint="eastAsia" w:ascii="宋体" w:hAnsi="宋体"/>
                <w:szCs w:val="21"/>
                <w:lang w:bidi="ar"/>
              </w:rPr>
              <w:t xml:space="preserve">快速诊断设备健康度，保障系统稳定可靠运行。</w:t>
            </w:r>
            <w:r/>
          </w:p>
        </w:tc>
        <w:tc>
          <w:tcPr>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264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无人机综合监控功能服务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平台需集成完整的无人机飞行监控模块，实时显示每架无人机的遥测状态（高度、速度、航向、电池、载荷状态）、GIS地图上的预设任务航线与历史飞行轨迹、任务执行进度百分比，并提供统一控制面板支持一键悬停、返航、降落、负载启停等指令下发，确保指挥人员对空中资产“看得见、控得住、管得准”，实现全流程飞行任务可视化监管与远程干预能力。</w:t>
            </w:r>
            <w:r/>
          </w:p>
        </w:tc>
        <w:tc>
          <w:tcPr>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240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航点预加载</w:t>
            </w:r>
            <w:r>
              <w:rPr>
                <w:rFonts w:hint="eastAsia" w:ascii="宋体" w:hAnsi="宋体"/>
                <w:szCs w:val="21"/>
                <w:lang w:bidi="ar"/>
              </w:rPr>
              <w:t xml:space="preserve">与任务中断续飞功能服务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系统应支持将常用巡检航线、重点区域坐标等航</w:t>
            </w:r>
            <w:r>
              <w:rPr>
                <w:rFonts w:hint="eastAsia" w:ascii="宋体" w:hAnsi="宋体"/>
                <w:szCs w:val="21"/>
                <w:lang w:bidi="ar"/>
              </w:rPr>
              <w:t xml:space="preserve">点数据</w:t>
            </w:r>
            <w:r>
              <w:rPr>
                <w:rFonts w:hint="eastAsia" w:ascii="宋体" w:hAnsi="宋体"/>
                <w:szCs w:val="21"/>
                <w:lang w:bidi="ar"/>
              </w:rPr>
              <w:t xml:space="preserve">配置成巡检计划，通过机库实现自动化飞行和作业；同时具备“断点续飞”能力，在遭遇突发天气、电量预警或临时指令时可安全中止飞行，待条件恢复后自动从断点继续执行未完成航段，避免重复飞行，提升巡检效率，保障巡检任务连续性与完整性。</w:t>
            </w:r>
            <w:r/>
          </w:p>
        </w:tc>
        <w:tc>
          <w:tcPr>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264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可视化GIS航线规划与AI任务配置功能服务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平台需内置图形化航线规划工具，允许用户在GIS地图上通过拖拽方式自由绘制、编辑、保存巡检航线，并可在每个航点或航段中独立开启/关闭AI识别算法（如烟火识别、人员闯入识别、人员聚集等），同时支持划定AI识别作用范围（矩形、多边形等区域），实现“航线+算法+区域”三位一体精准配置，满足不同场景下智能化巡检的差异化需求。</w:t>
            </w:r>
            <w:r/>
          </w:p>
        </w:tc>
        <w:tc>
          <w:tcPr>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240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指定区域AI事件识别与智能推送功能服务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系统应支持在GIS地图上圈定重点监控区域（如墓区、露营点、林缘耕地等），并绑定相应AI识别模型，当无人机飞越该区域时自动启动智能分析，对识别出的火点、烟雾、违规用火人员、非法闯入等事件进行毫秒级标注、截图取证、坐标定位，并</w:t>
            </w:r>
            <w:r>
              <w:rPr>
                <w:rFonts w:hint="eastAsia" w:ascii="宋体" w:hAnsi="宋体"/>
                <w:szCs w:val="21"/>
                <w:lang w:bidi="ar"/>
              </w:rPr>
              <w:t xml:space="preserve">通过弹窗实时</w:t>
            </w:r>
            <w:r>
              <w:rPr>
                <w:rFonts w:hint="eastAsia" w:ascii="宋体" w:hAnsi="宋体"/>
                <w:szCs w:val="21"/>
                <w:lang w:bidi="ar"/>
              </w:rPr>
              <w:t xml:space="preserve">告警</w:t>
            </w:r>
            <w:r>
              <w:rPr>
                <w:rFonts w:hint="eastAsia" w:ascii="宋体" w:hAnsi="宋体"/>
                <w:szCs w:val="21"/>
                <w:lang w:bidi="ar"/>
              </w:rPr>
              <w:t xml:space="preserve">至指挥</w:t>
            </w:r>
            <w:r>
              <w:rPr>
                <w:rFonts w:hint="eastAsia" w:ascii="宋体" w:hAnsi="宋体"/>
                <w:szCs w:val="21"/>
                <w:lang w:bidi="ar"/>
              </w:rPr>
              <w:t xml:space="preserve">中心与责任人终端，确保隐患“发现即推送、推送即响应”</w:t>
            </w:r>
            <w:r/>
          </w:p>
        </w:tc>
        <w:tc>
          <w:tcPr>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216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事件历史查询与地图可视化展示功能服务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支持用户按时间范围、事件类型、区域范围、处置状态等多维</w:t>
            </w:r>
            <w:r>
              <w:rPr>
                <w:rFonts w:hint="eastAsia" w:ascii="宋体" w:hAnsi="宋体"/>
                <w:szCs w:val="21"/>
                <w:lang w:bidi="ar"/>
              </w:rPr>
              <w:t xml:space="preserve">度条件</w:t>
            </w:r>
            <w:r>
              <w:rPr>
                <w:rFonts w:hint="eastAsia" w:ascii="宋体" w:hAnsi="宋体"/>
                <w:szCs w:val="21"/>
                <w:lang w:bidi="ar"/>
              </w:rPr>
              <w:t xml:space="preserve">组合筛选历史事件，并在GIS地图上以热力图、图标聚合或轨迹回放形式直观展示事件分布与演变过程，辅助复盘分析与风险趋势</w:t>
            </w:r>
            <w:r>
              <w:rPr>
                <w:rFonts w:hint="eastAsia" w:ascii="宋体" w:hAnsi="宋体"/>
                <w:szCs w:val="21"/>
                <w:lang w:bidi="ar"/>
              </w:rPr>
              <w:t xml:space="preserve">研</w:t>
            </w:r>
            <w:r>
              <w:rPr>
                <w:rFonts w:hint="eastAsia" w:ascii="宋体" w:hAnsi="宋体"/>
                <w:szCs w:val="21"/>
                <w:lang w:bidi="ar"/>
              </w:rPr>
              <w:t xml:space="preserve">判。</w:t>
            </w:r>
            <w:r/>
          </w:p>
        </w:tc>
        <w:tc>
          <w:tcPr>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textDirection w:val="lrTb"/>
            <w:noWrap w:val="false"/>
          </w:tcPr>
          <w:p>
            <w:pPr>
              <w:jc w:val="center"/>
              <w:rPr>
                <w:rFonts w:ascii="宋体" w:hAnsi="宋体"/>
                <w:szCs w:val="21"/>
              </w:rPr>
            </w:pPr>
            <w:r>
              <w:rPr>
                <w:rFonts w:ascii="宋体" w:hAnsi="宋体"/>
                <w:szCs w:val="21"/>
              </w:rPr>
            </w:r>
            <w:r/>
          </w:p>
        </w:tc>
      </w:tr>
      <w:tr>
        <w:trPr>
          <w:jc w:val="center"/>
          <w:trHeight w:val="144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事件台账报告</w:t>
            </w:r>
            <w:r>
              <w:rPr>
                <w:rFonts w:hint="eastAsia" w:ascii="宋体" w:hAnsi="宋体"/>
                <w:szCs w:val="21"/>
                <w:lang w:bidi="ar"/>
              </w:rPr>
              <w:t xml:space="preserve">导出功能服务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基于事件查询结果，系统自动生成结构化台账报告，支持一键导出为PDF、Word等多种格式，报告内容包含事件列表、事件照片、处置记录等，满足归档、汇报、审计等管理需求</w:t>
            </w:r>
            <w:r/>
          </w:p>
        </w:tc>
        <w:tc>
          <w:tcPr>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textDirection w:val="lrTb"/>
            <w:noWrap w:val="false"/>
          </w:tcPr>
          <w:p>
            <w:pPr>
              <w:jc w:val="center"/>
              <w:rPr>
                <w:rFonts w:ascii="宋体" w:hAnsi="宋体"/>
                <w:szCs w:val="21"/>
              </w:rPr>
            </w:pPr>
            <w:r>
              <w:rPr>
                <w:rFonts w:ascii="宋体" w:hAnsi="宋体"/>
                <w:szCs w:val="21"/>
              </w:rPr>
            </w:r>
            <w:r/>
          </w:p>
        </w:tc>
      </w:tr>
      <w:tr>
        <w:trPr>
          <w:jc w:val="center"/>
          <w:trHeight w:val="98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全景图浏览与安全分享功能服务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平台集成无人机采集的森林区域全景图像（360°球面影像），支持在线浏览、标注、测量，并提供安全分享机制，允许用户将单张或多张全景图生成加密链接，设置访问密码与有效期，便于跨部门协同或公众宣传使用。</w:t>
            </w:r>
            <w:r/>
          </w:p>
        </w:tc>
        <w:tc>
          <w:tcPr>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textDirection w:val="lrTb"/>
            <w:noWrap w:val="false"/>
          </w:tcPr>
          <w:p>
            <w:pPr>
              <w:jc w:val="center"/>
              <w:rPr>
                <w:rFonts w:ascii="宋体" w:hAnsi="宋体"/>
                <w:szCs w:val="21"/>
              </w:rPr>
            </w:pPr>
            <w:r>
              <w:rPr>
                <w:rFonts w:ascii="宋体" w:hAnsi="宋体"/>
                <w:szCs w:val="21"/>
              </w:rPr>
            </w:r>
            <w:r/>
          </w:p>
        </w:tc>
      </w:tr>
      <w:tr>
        <w:trPr>
          <w:jc w:val="center"/>
          <w:trHeight w:val="216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多源GIS影像加载</w:t>
            </w:r>
            <w:r>
              <w:rPr>
                <w:rFonts w:hint="eastAsia" w:ascii="宋体" w:hAnsi="宋体"/>
                <w:szCs w:val="21"/>
                <w:lang w:bidi="ar"/>
              </w:rPr>
              <w:t xml:space="preserve">与图层管理</w:t>
            </w:r>
            <w:r>
              <w:rPr>
                <w:rFonts w:hint="eastAsia" w:ascii="宋体" w:hAnsi="宋体"/>
                <w:szCs w:val="21"/>
                <w:lang w:bidi="ar"/>
              </w:rPr>
              <w:t xml:space="preserve">功能服务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平台内置影像管理模块，支持加载并叠加显示辖区内的多种空间数据图层，包括正射影像图（DOM）、三维实景模型、行政区划边界、防火设施分布等，用户可自由控制图层显隐、透明度及顺序，构建个性化“防火作战底图”。</w:t>
            </w:r>
            <w:r/>
          </w:p>
        </w:tc>
        <w:tc>
          <w:tcPr>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textDirection w:val="lrTb"/>
            <w:noWrap w:val="false"/>
          </w:tcPr>
          <w:p>
            <w:pPr>
              <w:jc w:val="center"/>
              <w:rPr>
                <w:rFonts w:ascii="宋体" w:hAnsi="宋体"/>
                <w:szCs w:val="21"/>
              </w:rPr>
            </w:pPr>
            <w:r>
              <w:rPr>
                <w:rFonts w:ascii="宋体" w:hAnsi="宋体"/>
                <w:szCs w:val="21"/>
              </w:rPr>
            </w:r>
            <w:r/>
          </w:p>
        </w:tc>
      </w:tr>
      <w:tr>
        <w:trPr>
          <w:jc w:val="center"/>
          <w:trHeight w:val="168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无人机AI开放平台及算法服务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平台支持对接无人机视频流，通过选择指定算法，如：烟火算法、人员聚集算法等对无人机设备巡检视频进行实时预测，在发现火情时第一时间进行上报，确保指挥中心</w:t>
            </w:r>
            <w:r>
              <w:rPr>
                <w:rFonts w:hint="eastAsia" w:ascii="宋体" w:hAnsi="宋体"/>
                <w:szCs w:val="21"/>
                <w:lang w:bidi="ar"/>
              </w:rPr>
              <w:t xml:space="preserve">人员第</w:t>
            </w:r>
            <w:r>
              <w:rPr>
                <w:rFonts w:hint="eastAsia" w:ascii="宋体" w:hAnsi="宋体"/>
                <w:szCs w:val="21"/>
                <w:lang w:bidi="ar"/>
              </w:rPr>
              <w:t xml:space="preserve">一时间了解现场情况。</w:t>
            </w:r>
            <w:r/>
          </w:p>
        </w:tc>
        <w:tc>
          <w:tcPr>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textDirection w:val="lrTb"/>
            <w:noWrap w:val="false"/>
          </w:tcPr>
          <w:p>
            <w:pPr>
              <w:jc w:val="center"/>
              <w:rPr>
                <w:rFonts w:ascii="宋体" w:hAnsi="宋体"/>
                <w:szCs w:val="21"/>
              </w:rPr>
            </w:pPr>
            <w:r>
              <w:rPr>
                <w:rFonts w:ascii="宋体" w:hAnsi="宋体"/>
                <w:szCs w:val="21"/>
              </w:rPr>
            </w:r>
            <w:r/>
          </w:p>
        </w:tc>
      </w:tr>
      <w:tr>
        <w:trPr>
          <w:jc w:val="center"/>
          <w:trHeight w:val="276"/>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b/>
                <w:bCs/>
                <w:szCs w:val="21"/>
              </w:rPr>
            </w:pPr>
            <w:r>
              <w:rPr>
                <w:rFonts w:hint="eastAsia" w:ascii="宋体" w:hAnsi="宋体"/>
                <w:b/>
                <w:bCs/>
                <w:szCs w:val="21"/>
                <w:lang w:bidi="ar"/>
              </w:rPr>
              <w:t xml:space="preserve">三</w:t>
            </w:r>
            <w:r/>
          </w:p>
        </w:tc>
        <w:tc>
          <w:tcPr>
            <w:gridSpan w:val="2"/>
            <w:tcBorders>
              <w:top w:val="single" w:color="000000" w:sz="4" w:space="0"/>
              <w:left w:val="single" w:color="000000" w:sz="4" w:space="0"/>
              <w:bottom w:val="single" w:color="000000" w:sz="4" w:space="0"/>
              <w:right w:val="single" w:color="000000" w:sz="4" w:space="0"/>
            </w:tcBorders>
            <w:tcW w:w="4847" w:type="dxa"/>
            <w:vAlign w:val="center"/>
            <w:textDirection w:val="lrTb"/>
            <w:noWrap w:val="false"/>
          </w:tcPr>
          <w:p>
            <w:pPr>
              <w:jc w:val="center"/>
              <w:rPr>
                <w:rFonts w:ascii="宋体" w:hAnsi="宋体"/>
                <w:b/>
                <w:bCs/>
                <w:szCs w:val="21"/>
              </w:rPr>
            </w:pPr>
            <w:r>
              <w:rPr>
                <w:rFonts w:hint="eastAsia" w:ascii="宋体" w:hAnsi="宋体"/>
                <w:b/>
                <w:bCs/>
                <w:szCs w:val="21"/>
                <w:lang w:bidi="ar"/>
              </w:rPr>
              <w:t xml:space="preserve">森林防火巡检级联对接服务</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b/>
                <w:bCs/>
                <w:szCs w:val="21"/>
              </w:rPr>
            </w:pPr>
            <w:r>
              <w:rPr>
                <w:rFonts w:ascii="宋体" w:hAnsi="宋体"/>
                <w:b/>
                <w:bCs/>
                <w:szCs w:val="21"/>
              </w:rPr>
            </w:r>
            <w:r/>
          </w:p>
        </w:tc>
        <w:tc>
          <w:tcPr>
            <w:tcBorders>
              <w:top w:val="single" w:color="000000" w:sz="4" w:space="0"/>
              <w:left w:val="single" w:color="000000" w:sz="4" w:space="0"/>
              <w:right w:val="single" w:color="000000" w:sz="8" w:space="0"/>
            </w:tcBorders>
            <w:tcW w:w="1223" w:type="dxa"/>
            <w:vAlign w:val="center"/>
            <w:vMerge w:val="restart"/>
            <w:textDirection w:val="lrTb"/>
            <w:noWrap w:val="false"/>
          </w:tcPr>
          <w:p>
            <w:pPr>
              <w:jc w:val="center"/>
              <w:rPr>
                <w:rFonts w:ascii="宋体" w:hAnsi="宋体"/>
                <w:szCs w:val="21"/>
              </w:rPr>
            </w:pPr>
            <w:r>
              <w:rPr>
                <w:rFonts w:ascii="宋体" w:hAnsi="宋体"/>
                <w:szCs w:val="21"/>
              </w:rPr>
            </w:r>
            <w:r/>
          </w:p>
        </w:tc>
      </w:tr>
      <w:tr>
        <w:trPr>
          <w:jc w:val="center"/>
          <w:trHeight w:val="90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市级低空监管平台对接服务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根据市级低空监管服务要求，与苏州市低空服务飞</w:t>
            </w:r>
            <w:r>
              <w:rPr>
                <w:rFonts w:hint="eastAsia" w:ascii="宋体" w:hAnsi="宋体"/>
                <w:szCs w:val="21"/>
                <w:lang w:bidi="ar"/>
              </w:rPr>
              <w:t xml:space="preserve">服中心</w:t>
            </w:r>
            <w:r>
              <w:rPr>
                <w:rFonts w:hint="eastAsia" w:ascii="宋体" w:hAnsi="宋体"/>
                <w:szCs w:val="21"/>
                <w:lang w:bidi="ar"/>
              </w:rPr>
              <w:t xml:space="preserve">对接，实现无人机森林巡检飞行位置姿态数据对接到市级监管平台，确保无人机安全飞行和作业。</w:t>
            </w:r>
            <w:r/>
          </w:p>
        </w:tc>
        <w:tc>
          <w:tcPr>
            <w:tcBorders>
              <w:top w:val="single" w:color="000000" w:sz="4" w:space="0"/>
              <w:left w:val="single" w:color="000000" w:sz="4" w:space="0"/>
              <w:right w:val="single" w:color="000000" w:sz="4" w:space="0"/>
            </w:tcBorders>
            <w:tcW w:w="1725" w:type="dxa"/>
            <w:vAlign w:val="center"/>
            <w:vMerge w:val="restart"/>
            <w:textDirection w:val="lrTb"/>
            <w:noWrap w:val="false"/>
          </w:tcPr>
          <w:p>
            <w:pPr>
              <w:jc w:val="center"/>
              <w:rPr>
                <w:rFonts w:ascii="宋体" w:hAnsi="宋体"/>
                <w:szCs w:val="21"/>
              </w:rPr>
            </w:pPr>
            <w:r>
              <w:rPr>
                <w:rFonts w:hint="eastAsia" w:ascii="宋体" w:hAnsi="宋体"/>
                <w:szCs w:val="21"/>
                <w:lang w:bidi="ar"/>
              </w:rPr>
              <w:t xml:space="preserve">1、服务期3年。</w:t>
            </w:r>
            <w:r>
              <w:rPr>
                <w:rFonts w:hint="eastAsia" w:ascii="宋体" w:hAnsi="宋体"/>
                <w:szCs w:val="21"/>
                <w:lang w:bidi="ar"/>
              </w:rPr>
              <w:br/>
              <w:t xml:space="preserve">2、其他配置要求详见招标文</w:t>
            </w:r>
            <w:r>
              <w:rPr>
                <w:rFonts w:hint="eastAsia" w:ascii="宋体" w:hAnsi="宋体"/>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left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504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森林防火应急指挥决策系统对接服务（森林防火巡检平台私有化图传及政务内网对接部署服务）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无人机巡检平台需与现有森林防火应急指挥决策系统双向对接，一方面，森林防火应急平台发现潜在火情，通过坐标位置发送</w:t>
            </w:r>
            <w:r>
              <w:rPr>
                <w:rFonts w:hint="eastAsia" w:ascii="宋体" w:hAnsi="宋体"/>
                <w:szCs w:val="21"/>
                <w:lang w:bidi="ar"/>
              </w:rPr>
              <w:t xml:space="preserve">给飞控平台</w:t>
            </w:r>
            <w:r>
              <w:rPr>
                <w:rFonts w:hint="eastAsia" w:ascii="宋体" w:hAnsi="宋体"/>
                <w:szCs w:val="21"/>
                <w:lang w:bidi="ar"/>
              </w:rPr>
              <w:t xml:space="preserve">，</w:t>
            </w:r>
            <w:r>
              <w:rPr>
                <w:rFonts w:hint="eastAsia" w:ascii="宋体" w:hAnsi="宋体"/>
                <w:szCs w:val="21"/>
                <w:lang w:bidi="ar"/>
              </w:rPr>
              <w:t xml:space="preserve">无人机飞控平台</w:t>
            </w:r>
            <w:r>
              <w:rPr>
                <w:rFonts w:hint="eastAsia" w:ascii="宋体" w:hAnsi="宋体"/>
                <w:szCs w:val="21"/>
                <w:lang w:bidi="ar"/>
              </w:rPr>
              <w:t xml:space="preserve">自动启用周边空间机库现场查看和确认，将实时画面回传至森林防火应急平台；另一方面，</w:t>
            </w:r>
            <w:r>
              <w:rPr>
                <w:rFonts w:hint="eastAsia" w:ascii="宋体" w:hAnsi="宋体"/>
                <w:szCs w:val="21"/>
                <w:lang w:bidi="ar"/>
              </w:rPr>
              <w:t xml:space="preserve">无人机飞控平台</w:t>
            </w:r>
            <w:r>
              <w:rPr>
                <w:rFonts w:hint="eastAsia" w:ascii="宋体" w:hAnsi="宋体"/>
                <w:szCs w:val="21"/>
                <w:lang w:bidi="ar"/>
              </w:rPr>
              <w:t xml:space="preserve">日常巡查发现可疑火情，需要上报给森林防火应急平台，在指挥中心大屏上进行告警，以便业务人员处理。</w:t>
            </w:r>
            <w:r>
              <w:rPr>
                <w:rFonts w:hint="eastAsia" w:ascii="宋体" w:hAnsi="宋体"/>
                <w:szCs w:val="21"/>
                <w:lang w:bidi="ar"/>
              </w:rPr>
              <w:br/>
              <w:t xml:space="preserve">为确保森林防火巡查数据安全，需采用全链路私有化部署架构，</w:t>
            </w:r>
            <w:r>
              <w:rPr>
                <w:rFonts w:hint="eastAsia" w:ascii="宋体" w:hAnsi="宋体"/>
                <w:szCs w:val="21"/>
                <w:lang w:bidi="ar"/>
              </w:rPr>
              <w:t xml:space="preserve">实现图传数据</w:t>
            </w:r>
            <w:r>
              <w:rPr>
                <w:rFonts w:hint="eastAsia" w:ascii="宋体" w:hAnsi="宋体"/>
                <w:szCs w:val="21"/>
                <w:lang w:bidi="ar"/>
              </w:rPr>
              <w:t xml:space="preserve">、控制指令及业务信息在政务内</w:t>
            </w:r>
            <w:r>
              <w:rPr>
                <w:rFonts w:hint="eastAsia" w:ascii="宋体" w:hAnsi="宋体"/>
                <w:szCs w:val="21"/>
                <w:lang w:bidi="ar"/>
              </w:rPr>
              <w:t xml:space="preserve">网环境</w:t>
            </w:r>
            <w:r>
              <w:rPr>
                <w:rFonts w:hint="eastAsia" w:ascii="宋体" w:hAnsi="宋体"/>
                <w:szCs w:val="21"/>
                <w:lang w:bidi="ar"/>
              </w:rPr>
              <w:t xml:space="preserve">下的闭环流转，杜绝数据外泄风险。同时支持资</w:t>
            </w:r>
            <w:r>
              <w:rPr>
                <w:rFonts w:hint="eastAsia" w:ascii="宋体" w:hAnsi="宋体"/>
                <w:szCs w:val="21"/>
                <w:lang w:bidi="ar"/>
              </w:rPr>
              <w:t xml:space="preserve">规</w:t>
            </w:r>
            <w:r>
              <w:rPr>
                <w:rFonts w:hint="eastAsia" w:ascii="宋体" w:hAnsi="宋体"/>
                <w:szCs w:val="21"/>
                <w:lang w:bidi="ar"/>
              </w:rPr>
              <w:t xml:space="preserve">局、森林消防大队等相关部门通过政务内网安全、高效地开展日常巡检管理与应急调度工作。</w:t>
            </w:r>
            <w:r/>
          </w:p>
        </w:tc>
        <w:tc>
          <w:tcPr>
            <w:tcBorders>
              <w:left w:val="single" w:color="000000" w:sz="4" w:space="0"/>
              <w:right w:val="single" w:color="000000" w:sz="4" w:space="0"/>
            </w:tcBorders>
            <w:tcW w:w="1725"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left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2276"/>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lang w:bidi="ar"/>
              </w:rPr>
            </w:pPr>
            <w:r>
              <w:rPr>
                <w:rFonts w:hint="eastAsia" w:ascii="宋体" w:hAnsi="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lang w:bidi="ar"/>
              </w:rPr>
            </w:pPr>
            <w:r>
              <w:rPr>
                <w:rFonts w:hint="eastAsia" w:ascii="宋体" w:hAnsi="宋体"/>
                <w:szCs w:val="21"/>
                <w:lang w:bidi="ar"/>
              </w:rPr>
              <w:t xml:space="preserve">区内已建无人机巡检森林对接服务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lang w:bidi="ar"/>
              </w:rPr>
            </w:pPr>
            <w:r>
              <w:rPr>
                <w:rFonts w:hint="eastAsia" w:ascii="宋体" w:hAnsi="宋体"/>
                <w:szCs w:val="21"/>
                <w:lang w:bidi="ar"/>
              </w:rPr>
              <w:t xml:space="preserve">需支持</w:t>
            </w:r>
            <w:r>
              <w:rPr>
                <w:rFonts w:ascii="宋体" w:hAnsi="宋体"/>
                <w:szCs w:val="21"/>
                <w:lang w:bidi="ar"/>
              </w:rPr>
              <w:t xml:space="preserve">构建多源异构机库统一接入</w:t>
            </w:r>
            <w:r>
              <w:rPr>
                <w:rFonts w:hint="eastAsia" w:ascii="宋体" w:hAnsi="宋体"/>
                <w:szCs w:val="21"/>
                <w:lang w:bidi="ar"/>
              </w:rPr>
              <w:t xml:space="preserve">，并能与</w:t>
            </w:r>
            <w:bookmarkStart w:id="17" w:name="OLE_LINK12"/>
            <w:r>
              <w:rPr>
                <w:rFonts w:hint="eastAsia" w:ascii="宋体" w:hAnsi="宋体"/>
                <w:szCs w:val="21"/>
                <w:lang w:bidi="ar"/>
              </w:rPr>
              <w:t xml:space="preserve">域内板块上已建成的森林巡查机库对接，</w:t>
            </w:r>
            <w:r>
              <w:rPr>
                <w:rFonts w:ascii="宋体" w:hAnsi="宋体"/>
                <w:szCs w:val="21"/>
                <w:lang w:bidi="ar"/>
              </w:rPr>
              <w:t xml:space="preserve">完成区内不同厂商森林巡查无人机视频流与元数据的标准化汇聚</w:t>
            </w:r>
            <w:r>
              <w:rPr>
                <w:rFonts w:hint="eastAsia" w:ascii="宋体" w:hAnsi="宋体"/>
                <w:szCs w:val="21"/>
                <w:lang w:bidi="ar"/>
              </w:rPr>
              <w:t xml:space="preserve">，全面应用相关森林巡查数据。</w:t>
            </w:r>
            <w:bookmarkEnd w:id="17"/>
            <w:r/>
            <w:r/>
          </w:p>
        </w:tc>
        <w:tc>
          <w:tcPr>
            <w:tcBorders>
              <w:left w:val="single" w:color="000000" w:sz="4" w:space="0"/>
              <w:bottom w:val="single" w:color="000000" w:sz="4" w:space="0"/>
              <w:right w:val="single" w:color="000000" w:sz="4" w:space="0"/>
            </w:tcBorders>
            <w:tcW w:w="1725"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lang w:bidi="ar"/>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lang w:bidi="ar"/>
              </w:rPr>
            </w:pPr>
            <w:r>
              <w:rPr>
                <w:rFonts w:hint="eastAsia" w:ascii="宋体" w:hAnsi="宋体"/>
                <w:szCs w:val="21"/>
                <w:lang w:bidi="ar"/>
              </w:rPr>
              <w:t xml:space="preserve">1</w:t>
            </w:r>
            <w:r/>
          </w:p>
        </w:tc>
        <w:tc>
          <w:tcPr>
            <w:tcBorders>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276"/>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b/>
                <w:bCs/>
                <w:szCs w:val="21"/>
              </w:rPr>
            </w:pPr>
            <w:r>
              <w:rPr>
                <w:rFonts w:hint="eastAsia" w:ascii="宋体" w:hAnsi="宋体"/>
                <w:b/>
                <w:bCs/>
                <w:szCs w:val="21"/>
                <w:lang w:bidi="ar"/>
              </w:rPr>
              <w:t xml:space="preserve">四</w:t>
            </w:r>
            <w:r/>
          </w:p>
        </w:tc>
        <w:tc>
          <w:tcPr>
            <w:gridSpan w:val="2"/>
            <w:tcBorders>
              <w:top w:val="single" w:color="000000" w:sz="4" w:space="0"/>
              <w:left w:val="single" w:color="000000" w:sz="4" w:space="0"/>
              <w:bottom w:val="single" w:color="000000" w:sz="4" w:space="0"/>
              <w:right w:val="single" w:color="000000" w:sz="4" w:space="0"/>
            </w:tcBorders>
            <w:tcW w:w="4847" w:type="dxa"/>
            <w:vAlign w:val="center"/>
            <w:textDirection w:val="lrTb"/>
            <w:noWrap w:val="false"/>
          </w:tcPr>
          <w:p>
            <w:pPr>
              <w:jc w:val="center"/>
              <w:rPr>
                <w:rFonts w:ascii="宋体" w:hAnsi="宋体"/>
                <w:b/>
                <w:bCs/>
                <w:szCs w:val="21"/>
              </w:rPr>
            </w:pPr>
            <w:r>
              <w:rPr>
                <w:rFonts w:hint="eastAsia" w:ascii="宋体" w:hAnsi="宋体"/>
                <w:b/>
                <w:bCs/>
                <w:szCs w:val="21"/>
                <w:lang w:bidi="ar"/>
              </w:rPr>
              <w:t xml:space="preserve">森林防火巡检</w:t>
            </w:r>
            <w:r>
              <w:rPr>
                <w:rFonts w:hint="eastAsia" w:ascii="宋体" w:hAnsi="宋体"/>
                <w:b/>
                <w:bCs/>
                <w:szCs w:val="21"/>
                <w:lang w:bidi="ar"/>
              </w:rPr>
              <w:t xml:space="preserve">平台云网部署</w:t>
            </w:r>
            <w:r>
              <w:rPr>
                <w:rFonts w:hint="eastAsia" w:ascii="宋体" w:hAnsi="宋体"/>
                <w:b/>
                <w:bCs/>
                <w:szCs w:val="21"/>
                <w:lang w:bidi="ar"/>
              </w:rPr>
              <w:t xml:space="preserve">服务</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8" w:space="0"/>
            </w:tcBorders>
            <w:tcW w:w="1223" w:type="dxa"/>
            <w:vAlign w:val="center"/>
            <w:vMerge w:val="restart"/>
            <w:textDirection w:val="lrTb"/>
            <w:noWrap w:val="false"/>
          </w:tcPr>
          <w:p>
            <w:pPr>
              <w:jc w:val="center"/>
              <w:rPr>
                <w:rFonts w:ascii="宋体" w:hAnsi="宋体"/>
                <w:szCs w:val="21"/>
              </w:rPr>
            </w:pPr>
            <w:r>
              <w:rPr>
                <w:rFonts w:hint="eastAsia" w:ascii="宋体" w:hAnsi="宋体"/>
                <w:szCs w:val="21"/>
                <w:lang w:bidi="ar"/>
              </w:rPr>
              <w:t xml:space="preserve">服务期3年</w:t>
            </w:r>
            <w:r/>
          </w:p>
        </w:tc>
      </w:tr>
      <w:tr>
        <w:trPr>
          <w:jc w:val="center"/>
          <w:trHeight w:val="96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平台应用云服务器</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用于部署无人机飞行控制平台</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szCs w:val="21"/>
              </w:rPr>
            </w:pPr>
            <w:r>
              <w:rPr>
                <w:rFonts w:hint="eastAsia" w:ascii="宋体" w:hAnsi="宋体"/>
                <w:szCs w:val="21"/>
                <w:lang w:bidi="ar"/>
              </w:rPr>
              <w:t xml:space="preserve">CPU：≥16vGPU</w:t>
            </w:r>
            <w:r>
              <w:rPr>
                <w:rFonts w:hint="eastAsia" w:ascii="宋体" w:hAnsi="宋体"/>
                <w:szCs w:val="21"/>
                <w:lang w:bidi="ar"/>
              </w:rPr>
              <w:br/>
              <w:t xml:space="preserve">内存：≥32GB</w:t>
            </w:r>
            <w:r>
              <w:rPr>
                <w:rFonts w:hint="eastAsia" w:ascii="宋体" w:hAnsi="宋体"/>
                <w:szCs w:val="21"/>
                <w:lang w:bidi="ar"/>
              </w:rPr>
              <w:br/>
              <w:t xml:space="preserve">磁盘：≥500G</w:t>
            </w:r>
            <w:r>
              <w:rPr>
                <w:rFonts w:hint="eastAsia" w:ascii="宋体" w:hAnsi="宋体"/>
                <w:szCs w:val="21"/>
                <w:lang w:bidi="ar"/>
              </w:rPr>
              <w:br/>
              <w:t xml:space="preserve">网络：≥50M</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120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推流云服务器</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对全域部署的无人机机库进行视频流汇聚与管理，以便在平台中实现巡检视频实时查看和管理</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szCs w:val="21"/>
              </w:rPr>
            </w:pPr>
            <w:r>
              <w:rPr>
                <w:rFonts w:hint="eastAsia" w:ascii="宋体" w:hAnsi="宋体"/>
                <w:szCs w:val="21"/>
                <w:lang w:bidi="ar"/>
              </w:rPr>
              <w:t xml:space="preserve">CPU：≥16vGPU</w:t>
            </w:r>
            <w:r>
              <w:rPr>
                <w:rFonts w:hint="eastAsia" w:ascii="宋体" w:hAnsi="宋体"/>
                <w:szCs w:val="21"/>
                <w:lang w:bidi="ar"/>
              </w:rPr>
              <w:br/>
              <w:t xml:space="preserve">内存：≥32GB</w:t>
            </w:r>
            <w:r>
              <w:rPr>
                <w:rFonts w:hint="eastAsia" w:ascii="宋体" w:hAnsi="宋体"/>
                <w:szCs w:val="21"/>
                <w:lang w:bidi="ar"/>
              </w:rPr>
              <w:br/>
              <w:t xml:space="preserve">磁盘：≥500G</w:t>
            </w:r>
            <w:r>
              <w:rPr>
                <w:rFonts w:hint="eastAsia" w:ascii="宋体" w:hAnsi="宋体"/>
                <w:szCs w:val="21"/>
                <w:lang w:bidi="ar"/>
              </w:rPr>
              <w:br/>
              <w:t xml:space="preserve">网络：≥200M专线独享（上下行对标）</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96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数据库云服务器</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对平台业务数据进行存储和管理。</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szCs w:val="21"/>
              </w:rPr>
            </w:pPr>
            <w:r>
              <w:rPr>
                <w:rFonts w:hint="eastAsia" w:ascii="宋体" w:hAnsi="宋体"/>
                <w:szCs w:val="21"/>
                <w:lang w:bidi="ar"/>
              </w:rPr>
              <w:t xml:space="preserve">CPU：≥8vGPU</w:t>
            </w:r>
            <w:r>
              <w:rPr>
                <w:rFonts w:hint="eastAsia" w:ascii="宋体" w:hAnsi="宋体"/>
                <w:szCs w:val="21"/>
                <w:lang w:bidi="ar"/>
              </w:rPr>
              <w:br/>
              <w:t xml:space="preserve">内存：≥16GB</w:t>
            </w:r>
            <w:r>
              <w:rPr>
                <w:rFonts w:hint="eastAsia" w:ascii="宋体" w:hAnsi="宋体"/>
                <w:szCs w:val="21"/>
                <w:lang w:bidi="ar"/>
              </w:rPr>
              <w:br/>
              <w:t xml:space="preserve">磁盘：≥1TB</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144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云AI服务器</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实现无人机巡检过程中各类AI检测，如：烟火检测、人员密集检测等，以及后期二</w:t>
            </w:r>
            <w:r>
              <w:rPr>
                <w:rFonts w:hint="eastAsia" w:ascii="宋体" w:hAnsi="宋体"/>
                <w:szCs w:val="21"/>
                <w:lang w:bidi="ar"/>
              </w:rPr>
              <w:t xml:space="preserve">维正射据</w:t>
            </w:r>
            <w:r>
              <w:rPr>
                <w:rFonts w:hint="eastAsia" w:ascii="宋体" w:hAnsi="宋体"/>
                <w:szCs w:val="21"/>
                <w:lang w:bidi="ar"/>
              </w:rPr>
              <w:t xml:space="preserve">定期生成。</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szCs w:val="21"/>
              </w:rPr>
            </w:pPr>
            <w:r>
              <w:rPr>
                <w:rFonts w:hint="eastAsia" w:ascii="宋体" w:hAnsi="宋体"/>
                <w:szCs w:val="21"/>
                <w:lang w:bidi="ar"/>
              </w:rPr>
              <w:t xml:space="preserve">CPU：≥8vGPU</w:t>
            </w:r>
            <w:r>
              <w:rPr>
                <w:rFonts w:hint="eastAsia" w:ascii="宋体" w:hAnsi="宋体"/>
                <w:szCs w:val="21"/>
                <w:lang w:bidi="ar"/>
              </w:rPr>
              <w:br/>
              <w:t xml:space="preserve">GPU:不低于T4卡GN6i </w:t>
            </w:r>
            <w:r>
              <w:rPr>
                <w:rFonts w:hint="eastAsia" w:ascii="宋体" w:hAnsi="宋体"/>
                <w:szCs w:val="21"/>
                <w:lang w:bidi="ar"/>
              </w:rPr>
              <w:br/>
              <w:t xml:space="preserve">16GB GDDR6，支持 FP32、INT8</w:t>
            </w:r>
            <w:r>
              <w:rPr>
                <w:rFonts w:hint="eastAsia" w:ascii="宋体" w:hAnsi="宋体"/>
                <w:szCs w:val="21"/>
                <w:lang w:bidi="ar"/>
              </w:rPr>
              <w:br/>
              <w:t xml:space="preserve">内存：≥32GB</w:t>
            </w:r>
            <w:r>
              <w:rPr>
                <w:rFonts w:hint="eastAsia" w:ascii="宋体" w:hAnsi="宋体"/>
                <w:szCs w:val="21"/>
                <w:lang w:bidi="ar"/>
              </w:rPr>
              <w:br/>
              <w:t xml:space="preserve">磁盘：≥1TB</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文件云服务器</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对无人机巡检成果数据(视频、照片、全景、AI检测结果)进行不少于60天的存储和备份</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szCs w:val="21"/>
              </w:rPr>
            </w:pPr>
            <w:r>
              <w:rPr>
                <w:rFonts w:hint="eastAsia" w:ascii="宋体" w:hAnsi="宋体"/>
                <w:szCs w:val="21"/>
                <w:lang w:bidi="ar"/>
              </w:rPr>
              <w:t xml:space="preserve">CPU：</w:t>
            </w:r>
            <w:bookmarkStart w:id="18" w:name="OLE_LINK6"/>
            <w:r>
              <w:rPr>
                <w:rFonts w:hint="eastAsia" w:ascii="宋体" w:hAnsi="宋体"/>
                <w:szCs w:val="21"/>
                <w:lang w:bidi="ar"/>
              </w:rPr>
              <w:t xml:space="preserve">≥</w:t>
            </w:r>
            <w:bookmarkEnd w:id="18"/>
            <w:r>
              <w:rPr>
                <w:rFonts w:hint="eastAsia" w:ascii="宋体" w:hAnsi="宋体"/>
                <w:szCs w:val="21"/>
                <w:lang w:bidi="ar"/>
              </w:rPr>
              <w:t xml:space="preserve">8vGPU</w:t>
            </w:r>
            <w:r>
              <w:rPr>
                <w:rFonts w:hint="eastAsia" w:ascii="宋体" w:hAnsi="宋体"/>
                <w:szCs w:val="21"/>
                <w:lang w:bidi="ar"/>
              </w:rPr>
              <w:br/>
              <w:t xml:space="preserve">内存：≥16GB</w:t>
            </w:r>
            <w:r>
              <w:rPr>
                <w:rFonts w:hint="eastAsia" w:ascii="宋体" w:hAnsi="宋体"/>
                <w:szCs w:val="21"/>
                <w:lang w:bidi="ar"/>
              </w:rPr>
              <w:br/>
              <w:t xml:space="preserve">磁盘：≥10TB</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1680"/>
        </w:trPr>
        <w:tc>
          <w:tcPr>
            <w:shd w:val="clear" w:color="auto" w:fill="ffffff"/>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私有化图传数据</w:t>
            </w:r>
            <w:r>
              <w:rPr>
                <w:rFonts w:hint="eastAsia" w:ascii="宋体" w:hAnsi="宋体"/>
                <w:szCs w:val="21"/>
                <w:lang w:bidi="ar"/>
              </w:rPr>
              <w:t xml:space="preserve">中转云服务器</w:t>
            </w:r>
            <w:r/>
          </w:p>
        </w:tc>
        <w:tc>
          <w:tcPr>
            <w:shd w:val="clear" w:color="auto" w:fill="ffffff"/>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无人机数据政务内网</w:t>
            </w:r>
            <w:r>
              <w:rPr>
                <w:rFonts w:hint="eastAsia" w:ascii="宋体" w:hAnsi="宋体"/>
                <w:szCs w:val="21"/>
                <w:lang w:bidi="ar"/>
              </w:rPr>
              <w:t xml:space="preserve">私有化图传转发</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szCs w:val="21"/>
              </w:rPr>
            </w:pPr>
            <w:r>
              <w:rPr>
                <w:rFonts w:hint="eastAsia" w:ascii="宋体" w:hAnsi="宋体"/>
                <w:szCs w:val="21"/>
                <w:lang w:bidi="ar"/>
              </w:rPr>
              <w:t xml:space="preserve">CPU：≥4vGPU</w:t>
            </w:r>
            <w:r>
              <w:rPr>
                <w:rFonts w:hint="eastAsia" w:ascii="宋体" w:hAnsi="宋体"/>
                <w:szCs w:val="21"/>
                <w:lang w:bidi="ar"/>
              </w:rPr>
              <w:br/>
              <w:t xml:space="preserve">内存：≥16GB</w:t>
            </w:r>
            <w:r>
              <w:rPr>
                <w:rFonts w:hint="eastAsia" w:ascii="宋体" w:hAnsi="宋体"/>
                <w:szCs w:val="21"/>
                <w:lang w:bidi="ar"/>
              </w:rPr>
              <w:br/>
              <w:t xml:space="preserve">磁盘：≥100G</w:t>
            </w:r>
            <w:r>
              <w:rPr>
                <w:rFonts w:hint="eastAsia" w:ascii="宋体" w:hAnsi="宋体"/>
                <w:szCs w:val="21"/>
                <w:lang w:bidi="ar"/>
              </w:rPr>
              <w:br/>
              <w:t xml:space="preserve">网络：≥100M</w:t>
            </w:r>
            <w:r/>
          </w:p>
        </w:tc>
        <w:tc>
          <w:tcPr>
            <w:shd w:val="clear" w:color="auto" w:fill="ffffff"/>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276"/>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b/>
                <w:bCs/>
                <w:szCs w:val="21"/>
              </w:rPr>
            </w:pPr>
            <w:r>
              <w:rPr>
                <w:rFonts w:hint="eastAsia" w:ascii="宋体" w:hAnsi="宋体"/>
                <w:b/>
                <w:bCs/>
                <w:szCs w:val="21"/>
                <w:lang w:bidi="ar"/>
              </w:rPr>
              <w:t xml:space="preserve">五</w:t>
            </w:r>
            <w:r/>
          </w:p>
        </w:tc>
        <w:tc>
          <w:tcPr>
            <w:gridSpan w:val="2"/>
            <w:tcBorders>
              <w:top w:val="single" w:color="000000" w:sz="4" w:space="0"/>
              <w:left w:val="single" w:color="000000" w:sz="4" w:space="0"/>
              <w:bottom w:val="single" w:color="000000" w:sz="4" w:space="0"/>
              <w:right w:val="single" w:color="000000" w:sz="4" w:space="0"/>
            </w:tcBorders>
            <w:tcW w:w="4847" w:type="dxa"/>
            <w:vAlign w:val="center"/>
            <w:textDirection w:val="lrTb"/>
            <w:noWrap w:val="false"/>
          </w:tcPr>
          <w:p>
            <w:pPr>
              <w:jc w:val="center"/>
              <w:rPr>
                <w:rFonts w:ascii="宋体" w:hAnsi="宋体"/>
                <w:b/>
                <w:bCs/>
                <w:szCs w:val="21"/>
              </w:rPr>
            </w:pPr>
            <w:r>
              <w:rPr>
                <w:rFonts w:hint="eastAsia" w:ascii="宋体" w:hAnsi="宋体"/>
                <w:b/>
                <w:bCs/>
                <w:szCs w:val="21"/>
                <w:lang w:bidi="ar"/>
              </w:rPr>
              <w:t xml:space="preserve">森林防火巡检平台网络服务</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8" w:space="0"/>
              <w:right w:val="single" w:color="000000" w:sz="8" w:space="0"/>
            </w:tcBorders>
            <w:tcW w:w="1223" w:type="dxa"/>
            <w:vAlign w:val="center"/>
            <w:vMerge w:val="restart"/>
            <w:textDirection w:val="lrTb"/>
            <w:noWrap w:val="false"/>
          </w:tcPr>
          <w:p>
            <w:pPr>
              <w:jc w:val="center"/>
              <w:rPr>
                <w:rFonts w:ascii="宋体" w:hAnsi="宋体"/>
                <w:szCs w:val="21"/>
              </w:rPr>
            </w:pPr>
            <w:r>
              <w:rPr>
                <w:rFonts w:hint="eastAsia" w:ascii="宋体" w:hAnsi="宋体"/>
                <w:color w:val="000000" w:themeColor="text1"/>
                <w:szCs w:val="21"/>
              </w:rPr>
              <w:t xml:space="preserve">根据实际使用要求链接配备，且确保多端用户能够</w:t>
            </w:r>
            <w:r>
              <w:rPr>
                <w:rFonts w:hint="eastAsia" w:ascii="宋体" w:hAnsi="宋体"/>
                <w:color w:val="000000" w:themeColor="text1"/>
                <w:szCs w:val="21"/>
              </w:rPr>
              <w:t xml:space="preserve">流畅访问</w:t>
            </w:r>
            <w:r>
              <w:rPr>
                <w:rFonts w:hint="eastAsia" w:ascii="宋体" w:hAnsi="宋体"/>
                <w:color w:val="000000" w:themeColor="text1"/>
                <w:szCs w:val="21"/>
              </w:rPr>
              <w:t xml:space="preserve">无人机巡检直播画面。</w:t>
            </w:r>
            <w:r/>
          </w:p>
        </w:tc>
      </w:tr>
      <w:tr>
        <w:trPr>
          <w:jc w:val="center"/>
          <w:trHeight w:val="96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机场配套专网服务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≥100M线路，用于机场与平台连接，对无人机进行任务下发、</w:t>
            </w:r>
            <w:r>
              <w:rPr>
                <w:rFonts w:hint="eastAsia" w:ascii="宋体" w:hAnsi="宋体"/>
                <w:szCs w:val="21"/>
                <w:lang w:bidi="ar"/>
              </w:rPr>
              <w:t xml:space="preserve">图传等</w:t>
            </w:r>
            <w:r>
              <w:rPr>
                <w:rFonts w:hint="eastAsia" w:ascii="宋体" w:hAnsi="宋体"/>
                <w:szCs w:val="21"/>
                <w:lang w:bidi="ar"/>
              </w:rPr>
              <w:t xml:space="preserve">，支持接入</w:t>
            </w:r>
            <w:r>
              <w:rPr>
                <w:rFonts w:hint="eastAsia" w:ascii="宋体" w:hAnsi="宋体"/>
                <w:szCs w:val="21"/>
                <w:lang w:bidi="ar"/>
              </w:rPr>
              <w:t xml:space="preserve">政务网</w:t>
            </w:r>
            <w:r>
              <w:rPr>
                <w:rFonts w:hint="eastAsia" w:ascii="宋体" w:hAnsi="宋体"/>
                <w:szCs w:val="21"/>
                <w:lang w:bidi="ar"/>
              </w:rPr>
              <w:t xml:space="preserve">访问。</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szCs w:val="21"/>
              </w:rPr>
            </w:pPr>
            <w:r>
              <w:rPr>
                <w:rFonts w:hint="eastAsia" w:ascii="宋体" w:hAnsi="宋体"/>
                <w:szCs w:val="21"/>
                <w:lang w:bidi="ar"/>
              </w:rPr>
              <w:t xml:space="preserve">≥100M连接互联网访问，不低于3年服务。</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20</w:t>
            </w:r>
            <w:r/>
          </w:p>
        </w:tc>
        <w:tc>
          <w:tcPr>
            <w:tcBorders>
              <w:top w:val="single" w:color="000000" w:sz="4" w:space="0"/>
              <w:left w:val="single" w:color="000000" w:sz="4" w:space="0"/>
              <w:bottom w:val="single" w:color="000000" w:sz="8"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96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飞机配套流量服务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5G物联网流量卡，对无人机进行</w:t>
            </w:r>
            <w:r>
              <w:rPr>
                <w:rFonts w:hint="eastAsia" w:ascii="宋体" w:hAnsi="宋体"/>
                <w:szCs w:val="21"/>
                <w:lang w:bidi="ar"/>
              </w:rPr>
              <w:t xml:space="preserve">增强图传</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szCs w:val="21"/>
              </w:rPr>
            </w:pPr>
            <w:r>
              <w:rPr>
                <w:rFonts w:hint="eastAsia" w:ascii="宋体" w:hAnsi="宋体"/>
                <w:szCs w:val="21"/>
                <w:lang w:bidi="ar"/>
              </w:rPr>
              <w:t xml:space="preserve">3年,每张流量卡每月流量不低于150G，不低于3年服务。</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20</w:t>
            </w:r>
            <w:r/>
          </w:p>
        </w:tc>
        <w:tc>
          <w:tcPr>
            <w:tcBorders>
              <w:top w:val="single" w:color="000000" w:sz="4" w:space="0"/>
              <w:left w:val="single" w:color="000000" w:sz="4" w:space="0"/>
              <w:bottom w:val="single" w:color="000000" w:sz="8"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1440"/>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无人机直播视频专网服务</w:t>
            </w:r>
            <w:r/>
          </w:p>
        </w:tc>
        <w:tc>
          <w:tcPr>
            <w:tcBorders>
              <w:top w:val="single" w:color="000000" w:sz="4" w:space="0"/>
              <w:left w:val="single" w:color="000000" w:sz="4" w:space="0"/>
              <w:bottom w:val="single" w:color="000000" w:sz="4"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≥200M专线独享（上下行对标），固定IP，用于巡查视频直播，支持接入</w:t>
            </w:r>
            <w:r>
              <w:rPr>
                <w:rFonts w:hint="eastAsia" w:ascii="宋体" w:hAnsi="宋体"/>
                <w:szCs w:val="21"/>
                <w:lang w:bidi="ar"/>
              </w:rPr>
              <w:t xml:space="preserve">政务网</w:t>
            </w:r>
            <w:r>
              <w:rPr>
                <w:rFonts w:hint="eastAsia" w:ascii="宋体" w:hAnsi="宋体"/>
                <w:szCs w:val="21"/>
                <w:lang w:bidi="ar"/>
              </w:rPr>
              <w:t xml:space="preserve">访问。</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szCs w:val="21"/>
              </w:rPr>
            </w:pPr>
            <w:r>
              <w:rPr>
                <w:rFonts w:hint="eastAsia" w:ascii="宋体" w:hAnsi="宋体"/>
                <w:szCs w:val="21"/>
                <w:lang w:bidi="ar"/>
              </w:rPr>
              <w:t xml:space="preserve">≥200M，不低于3年服务。</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3</w:t>
            </w:r>
            <w:r/>
          </w:p>
        </w:tc>
        <w:tc>
          <w:tcPr>
            <w:tcBorders>
              <w:top w:val="single" w:color="000000" w:sz="4" w:space="0"/>
              <w:left w:val="single" w:color="000000" w:sz="4" w:space="0"/>
              <w:bottom w:val="single" w:color="000000" w:sz="8"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735"/>
        </w:trPr>
        <w:tc>
          <w:tcPr>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jc w:val="center"/>
              <w:rPr>
                <w:rFonts w:ascii="宋体" w:hAnsi="宋体"/>
                <w:szCs w:val="21"/>
              </w:rPr>
            </w:pPr>
            <w:r>
              <w:rPr>
                <w:rFonts w:hint="eastAsia" w:ascii="宋体" w:hAnsi="宋体"/>
                <w:szCs w:val="21"/>
                <w:lang w:bidi="ar"/>
              </w:rPr>
              <w:t xml:space="preserve">4</w:t>
            </w:r>
            <w:r/>
          </w:p>
        </w:tc>
        <w:tc>
          <w:tcPr>
            <w:tcBorders>
              <w:top w:val="single" w:color="000000" w:sz="4" w:space="0"/>
              <w:left w:val="single" w:color="000000" w:sz="4" w:space="0"/>
              <w:bottom w:val="single" w:color="000000" w:sz="8" w:space="0"/>
              <w:right w:val="single" w:color="000000" w:sz="4" w:space="0"/>
            </w:tcBorders>
            <w:tcW w:w="951" w:type="dxa"/>
            <w:vAlign w:val="center"/>
            <w:textDirection w:val="lrTb"/>
            <w:noWrap w:val="false"/>
          </w:tcPr>
          <w:p>
            <w:pPr>
              <w:jc w:val="center"/>
              <w:rPr>
                <w:rFonts w:ascii="宋体" w:hAnsi="宋体"/>
                <w:szCs w:val="21"/>
              </w:rPr>
            </w:pPr>
            <w:r>
              <w:rPr>
                <w:rFonts w:hint="eastAsia" w:ascii="宋体" w:hAnsi="宋体"/>
                <w:szCs w:val="21"/>
                <w:lang w:bidi="ar"/>
              </w:rPr>
              <w:t xml:space="preserve">云专线服务</w:t>
            </w:r>
            <w:r/>
          </w:p>
        </w:tc>
        <w:tc>
          <w:tcPr>
            <w:tcBorders>
              <w:top w:val="single" w:color="000000" w:sz="4" w:space="0"/>
              <w:left w:val="single" w:color="000000" w:sz="4" w:space="0"/>
              <w:bottom w:val="single" w:color="000000" w:sz="8" w:space="0"/>
              <w:right w:val="single" w:color="000000" w:sz="4" w:space="0"/>
            </w:tcBorders>
            <w:tcW w:w="3896" w:type="dxa"/>
            <w:vAlign w:val="center"/>
            <w:textDirection w:val="lrTb"/>
            <w:noWrap w:val="false"/>
          </w:tcPr>
          <w:p>
            <w:pPr>
              <w:jc w:val="left"/>
              <w:rPr>
                <w:rFonts w:ascii="宋体" w:hAnsi="宋体"/>
                <w:szCs w:val="21"/>
              </w:rPr>
            </w:pPr>
            <w:r>
              <w:rPr>
                <w:rFonts w:hint="eastAsia" w:ascii="宋体" w:hAnsi="宋体"/>
                <w:szCs w:val="21"/>
                <w:lang w:bidi="ar"/>
              </w:rPr>
              <w:t xml:space="preserve">≥200M，用于云主机与</w:t>
            </w:r>
            <w:r>
              <w:rPr>
                <w:rFonts w:hint="eastAsia" w:ascii="宋体" w:hAnsi="宋体"/>
                <w:szCs w:val="21"/>
                <w:lang w:bidi="ar"/>
              </w:rPr>
              <w:t xml:space="preserve">客户本地</w:t>
            </w:r>
            <w:r>
              <w:rPr>
                <w:rFonts w:hint="eastAsia" w:ascii="宋体" w:hAnsi="宋体"/>
                <w:szCs w:val="21"/>
                <w:lang w:bidi="ar"/>
              </w:rPr>
              <w:t xml:space="preserve">环境打通，支持接入</w:t>
            </w:r>
            <w:r>
              <w:rPr>
                <w:rFonts w:hint="eastAsia" w:ascii="宋体" w:hAnsi="宋体"/>
                <w:szCs w:val="21"/>
                <w:lang w:bidi="ar"/>
              </w:rPr>
              <w:t xml:space="preserve">政务网</w:t>
            </w:r>
            <w:r>
              <w:rPr>
                <w:rFonts w:hint="eastAsia" w:ascii="宋体" w:hAnsi="宋体"/>
                <w:szCs w:val="21"/>
                <w:lang w:bidi="ar"/>
              </w:rPr>
              <w:t xml:space="preserve">访问。</w:t>
            </w:r>
            <w:r/>
          </w:p>
        </w:tc>
        <w:tc>
          <w:tcPr>
            <w:tcBorders>
              <w:top w:val="single" w:color="000000" w:sz="4" w:space="0"/>
              <w:left w:val="single" w:color="000000" w:sz="4" w:space="0"/>
              <w:bottom w:val="single" w:color="000000" w:sz="8" w:space="0"/>
              <w:right w:val="single" w:color="000000" w:sz="4" w:space="0"/>
            </w:tcBorders>
            <w:tcW w:w="1725" w:type="dxa"/>
            <w:vAlign w:val="center"/>
            <w:textDirection w:val="lrTb"/>
            <w:noWrap w:val="false"/>
          </w:tcPr>
          <w:p>
            <w:pPr>
              <w:jc w:val="center"/>
              <w:rPr>
                <w:rFonts w:ascii="宋体" w:hAnsi="宋体"/>
                <w:szCs w:val="21"/>
              </w:rPr>
            </w:pPr>
            <w:r>
              <w:rPr>
                <w:rFonts w:hint="eastAsia" w:ascii="宋体" w:hAnsi="宋体"/>
                <w:szCs w:val="21"/>
                <w:lang w:bidi="ar"/>
              </w:rPr>
              <w:t xml:space="preserve">≥200M，不低于3年服务。</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szCs w:val="21"/>
              </w:rPr>
            </w:pPr>
            <w:r>
              <w:rPr>
                <w:rFonts w:hint="eastAsia" w:ascii="宋体" w:hAnsi="宋体"/>
                <w:szCs w:val="21"/>
                <w:lang w:bidi="ar"/>
              </w:rPr>
              <w:t xml:space="preserve">项</w:t>
            </w:r>
            <w:r/>
          </w:p>
        </w:tc>
        <w:tc>
          <w:tcPr>
            <w:tcBorders>
              <w:top w:val="single" w:color="000000" w:sz="4" w:space="0"/>
              <w:left w:val="single" w:color="000000" w:sz="4" w:space="0"/>
              <w:bottom w:val="single" w:color="000000" w:sz="8" w:space="0"/>
              <w:right w:val="single" w:color="000000" w:sz="4" w:space="0"/>
            </w:tcBorders>
            <w:tcW w:w="472" w:type="dxa"/>
            <w:vAlign w:val="center"/>
            <w:textDirection w:val="lrTb"/>
            <w:noWrap w:val="false"/>
          </w:tcPr>
          <w:p>
            <w:pPr>
              <w:jc w:val="center"/>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bottom w:val="single" w:color="000000" w:sz="8" w:space="0"/>
              <w:right w:val="single" w:color="000000" w:sz="8" w:space="0"/>
            </w:tcBorders>
            <w:tcW w:w="1223" w:type="dxa"/>
            <w:vAlign w:val="center"/>
            <w:vMerge w:val="continue"/>
            <w:textDirection w:val="lrTb"/>
            <w:noWrap w:val="false"/>
          </w:tcPr>
          <w:p>
            <w:pPr>
              <w:jc w:val="center"/>
              <w:rPr>
                <w:rFonts w:ascii="宋体" w:hAnsi="宋体"/>
                <w:szCs w:val="21"/>
              </w:rPr>
            </w:pPr>
            <w:r>
              <w:rPr>
                <w:rFonts w:ascii="宋体" w:hAnsi="宋体"/>
                <w:szCs w:val="21"/>
              </w:rPr>
            </w:r>
            <w:r/>
          </w:p>
        </w:tc>
      </w:tr>
    </w:tbl>
    <w:p>
      <w:pPr>
        <w:ind w:firstLine="420"/>
        <w:spacing w:line="360" w:lineRule="auto"/>
        <w:tabs>
          <w:tab w:val="left" w:pos="0" w:leader="none"/>
        </w:tabs>
        <w:rPr>
          <w:rFonts w:ascii="宋体" w:hAnsi="宋体"/>
        </w:rPr>
      </w:pPr>
      <w:r>
        <w:rPr>
          <w:rFonts w:hint="eastAsia" w:ascii="宋体" w:hAnsi="宋体"/>
        </w:rPr>
        <w:t xml:space="preserve">（1）投标人需提供配套的无人机相关软件系统服务，具备：</w:t>
      </w:r>
      <w:r/>
    </w:p>
    <w:p>
      <w:pPr>
        <w:ind w:firstLine="420"/>
        <w:spacing w:line="360" w:lineRule="auto"/>
        <w:tabs>
          <w:tab w:val="left" w:pos="0" w:leader="none"/>
        </w:tabs>
        <w:rPr>
          <w:rFonts w:ascii="宋体" w:hAnsi="宋体"/>
        </w:rPr>
      </w:pPr>
      <w:r>
        <w:rPr>
          <w:rFonts w:hint="eastAsia" w:ascii="宋体" w:hAnsi="宋体"/>
        </w:rPr>
        <w:t xml:space="preserve">地图管理（可以对地图进行放大缩小，定位飞机位置，显示飞机、起降点、航线、航线、轨迹，并可以根据需要切换地图源）；</w:t>
      </w:r>
      <w:r/>
    </w:p>
    <w:p>
      <w:pPr>
        <w:ind w:firstLine="420"/>
        <w:spacing w:line="360" w:lineRule="auto"/>
        <w:tabs>
          <w:tab w:val="left" w:pos="0" w:leader="none"/>
        </w:tabs>
        <w:rPr>
          <w:rFonts w:ascii="宋体" w:hAnsi="宋体"/>
        </w:rPr>
      </w:pPr>
      <w:r>
        <w:rPr>
          <w:rFonts w:hint="eastAsia" w:ascii="宋体" w:hAnsi="宋体"/>
        </w:rPr>
        <w:t xml:space="preserve">航线管理（对航线、航点进行管理，包括添加、删除、修改与查询功能，可在地图上显示指定航线，并查看详细内容）；</w:t>
      </w:r>
      <w:r/>
    </w:p>
    <w:p>
      <w:pPr>
        <w:ind w:firstLine="420"/>
        <w:spacing w:line="360" w:lineRule="auto"/>
        <w:tabs>
          <w:tab w:val="left" w:pos="0" w:leader="none"/>
        </w:tabs>
        <w:rPr>
          <w:rFonts w:ascii="宋体" w:hAnsi="宋体"/>
        </w:rPr>
      </w:pPr>
      <w:r>
        <w:rPr>
          <w:rFonts w:hint="eastAsia" w:ascii="宋体" w:hAnsi="宋体"/>
        </w:rPr>
        <w:t xml:space="preserve">任务管理（对任务进行管理，包括添加、删除、修改与查询功能，并可通过上</w:t>
      </w:r>
      <w:r>
        <w:rPr>
          <w:rFonts w:hint="eastAsia" w:ascii="宋体" w:hAnsi="宋体"/>
        </w:rPr>
        <w:t xml:space="preserve">传任务至飞控来</w:t>
      </w:r>
      <w:r>
        <w:rPr>
          <w:rFonts w:hint="eastAsia" w:ascii="宋体" w:hAnsi="宋体"/>
        </w:rPr>
        <w:t xml:space="preserve">进行作业）；</w:t>
      </w:r>
      <w:r/>
    </w:p>
    <w:p>
      <w:pPr>
        <w:ind w:firstLine="420"/>
        <w:spacing w:line="360" w:lineRule="auto"/>
        <w:tabs>
          <w:tab w:val="left" w:pos="0" w:leader="none"/>
        </w:tabs>
        <w:rPr>
          <w:rFonts w:ascii="宋体" w:hAnsi="宋体"/>
        </w:rPr>
      </w:pPr>
      <w:r>
        <w:rPr>
          <w:rFonts w:hint="eastAsia" w:ascii="宋体" w:hAnsi="宋体"/>
        </w:rPr>
        <w:t xml:space="preserve">飞行数据交互（可实时</w:t>
      </w:r>
      <w:r>
        <w:rPr>
          <w:rFonts w:hint="eastAsia" w:ascii="宋体" w:hAnsi="宋体"/>
        </w:rPr>
        <w:t xml:space="preserve">监控飞控下发</w:t>
      </w:r>
      <w:r>
        <w:rPr>
          <w:rFonts w:hint="eastAsia" w:ascii="宋体" w:hAnsi="宋体"/>
        </w:rPr>
        <w:t xml:space="preserve">的飞行数据，也可上传飞行指令至飞控）自主起飞起降等功能；</w:t>
      </w:r>
      <w:r/>
    </w:p>
    <w:p>
      <w:pPr>
        <w:ind w:firstLine="420"/>
        <w:spacing w:line="360" w:lineRule="auto"/>
        <w:tabs>
          <w:tab w:val="left" w:pos="0" w:leader="none"/>
        </w:tabs>
        <w:rPr>
          <w:rFonts w:ascii="宋体" w:hAnsi="宋体"/>
        </w:rPr>
      </w:pPr>
      <w:r>
        <w:rPr>
          <w:rFonts w:hint="eastAsia" w:ascii="宋体" w:hAnsi="宋体"/>
        </w:rPr>
        <w:t xml:space="preserve">同时能实现无人机控制交互及控制、调度、指挥、应急等专业服务能力。</w:t>
      </w:r>
      <w:r/>
    </w:p>
    <w:p>
      <w:pPr>
        <w:ind w:firstLine="420"/>
        <w:spacing w:line="360" w:lineRule="auto"/>
        <w:tabs>
          <w:tab w:val="left" w:pos="0" w:leader="none"/>
        </w:tabs>
        <w:rPr>
          <w:rFonts w:ascii="宋体" w:hAnsi="宋体"/>
        </w:rPr>
      </w:pPr>
      <w:r>
        <w:rPr>
          <w:rFonts w:hint="eastAsia" w:ascii="宋体" w:hAnsi="宋体"/>
        </w:rPr>
        <w:t xml:space="preserve">（2）本次服务内容涉及的自主开发的</w:t>
      </w:r>
      <w:r>
        <w:rPr>
          <w:rFonts w:hint="eastAsia" w:ascii="宋体" w:hAnsi="宋体"/>
        </w:rPr>
        <w:t xml:space="preserve">无人机飞控平台</w:t>
      </w:r>
      <w:r>
        <w:rPr>
          <w:rFonts w:hint="eastAsia" w:ascii="宋体" w:hAnsi="宋体"/>
        </w:rPr>
        <w:t xml:space="preserve">软件，能根据用户需求二次开发，包括但不限于无人机调度系统、无人机指挥系统、无人机控制系统、无人机等软件及数据库服务组成。</w:t>
      </w:r>
      <w:r/>
    </w:p>
    <w:p>
      <w:pPr>
        <w:ind w:firstLine="420"/>
        <w:spacing w:line="360" w:lineRule="auto"/>
        <w:tabs>
          <w:tab w:val="left" w:pos="0" w:leader="none"/>
        </w:tabs>
        <w:rPr>
          <w:rFonts w:ascii="宋体" w:hAnsi="宋体"/>
        </w:rPr>
      </w:pPr>
      <w:r>
        <w:rPr>
          <w:rFonts w:hint="eastAsia" w:ascii="宋体" w:hAnsi="宋体"/>
        </w:rPr>
        <w:t xml:space="preserve">服务单位宜具有民用无人机企业服务能力的相关证明材料、提供无人机信息系统业务安全服务的全面服务意识，同时能够为项目提供基础的信息系统集成和服务能力</w:t>
      </w:r>
      <w:bookmarkStart w:id="19" w:name="OLE_LINK16"/>
      <w:r>
        <w:rPr>
          <w:rFonts w:hint="eastAsia" w:ascii="宋体" w:hAnsi="宋体"/>
        </w:rPr>
        <w:t xml:space="preserve">的相关证明</w:t>
      </w:r>
      <w:bookmarkEnd w:id="19"/>
      <w:r>
        <w:rPr>
          <w:rFonts w:hint="eastAsia" w:ascii="宋体" w:hAnsi="宋体"/>
        </w:rPr>
        <w:t xml:space="preserve">材料，满足项目业务的使用需要。</w:t>
      </w:r>
      <w:r/>
    </w:p>
    <w:p>
      <w:pPr>
        <w:ind w:firstLine="420"/>
        <w:spacing w:line="360" w:lineRule="auto"/>
        <w:tabs>
          <w:tab w:val="left" w:pos="0" w:leader="none"/>
        </w:tabs>
        <w:rPr>
          <w:rFonts w:ascii="宋体" w:hAnsi="宋体"/>
        </w:rPr>
      </w:pPr>
      <w:r>
        <w:rPr>
          <w:rFonts w:hint="eastAsia" w:ascii="宋体" w:hAnsi="宋体"/>
        </w:rPr>
        <w:t xml:space="preserve">服务单位需具有网络与通信技术、安全技术、软件设计与数据库技术相关的人员配备（如具备</w:t>
      </w:r>
      <w:r>
        <w:rPr>
          <w:rFonts w:hint="eastAsia" w:ascii="宋体" w:hAnsi="宋体"/>
        </w:rPr>
        <w:t xml:space="preserve">安全运维信息</w:t>
      </w:r>
      <w:r>
        <w:rPr>
          <w:rFonts w:hint="eastAsia" w:ascii="宋体" w:hAnsi="宋体"/>
        </w:rPr>
        <w:t xml:space="preserve">安全保障人员、IT信息技术应用创新服务、信息系统业务安全服务、系统规划与管理、IT运维等方向专业人员），以保障系统的正常运行。</w:t>
      </w:r>
      <w:r/>
    </w:p>
    <w:p>
      <w:pPr>
        <w:ind w:firstLine="420"/>
        <w:spacing w:line="360" w:lineRule="auto"/>
        <w:tabs>
          <w:tab w:val="left" w:pos="0" w:leader="none"/>
        </w:tabs>
        <w:rPr>
          <w:rFonts w:ascii="宋体" w:hAnsi="宋体"/>
        </w:rPr>
      </w:pPr>
      <w:r>
        <w:rPr>
          <w:rFonts w:hint="eastAsia" w:ascii="宋体" w:hAnsi="宋体"/>
        </w:rPr>
        <w:t xml:space="preserve">响应单位需具备必要的系统集成服务能力，提供实施方案和实施管理办法、实施计划、培训方案、验收方案等。</w:t>
      </w:r>
      <w:r/>
    </w:p>
    <w:p>
      <w:pPr>
        <w:ind w:firstLine="420"/>
        <w:spacing w:line="360" w:lineRule="auto"/>
        <w:tabs>
          <w:tab w:val="left" w:pos="0" w:leader="none"/>
        </w:tabs>
        <w:rPr>
          <w:rFonts w:ascii="宋体" w:hAnsi="宋体"/>
        </w:rPr>
      </w:pPr>
      <w:r>
        <w:rPr>
          <w:rFonts w:hint="eastAsia" w:ascii="宋体" w:hAnsi="宋体"/>
        </w:rPr>
        <w:t xml:space="preserve">无人机指挥调度运营综合应用平台需确保项目的正常运行、与无人机飞行对接的通信保障，保障项</w:t>
      </w:r>
      <w:r>
        <w:rPr>
          <w:rFonts w:hint="eastAsia" w:ascii="宋体" w:hAnsi="宋体"/>
        </w:rPr>
        <w:t xml:space="preserve">目能正常联网访问并保障设备无故障接入，完善的网络通讯处理能力，保证无人机系统日常查看调用及视频技术支持，提供应急方案。</w:t>
      </w:r>
      <w:r/>
    </w:p>
    <w:p>
      <w:pPr>
        <w:ind w:firstLine="420"/>
        <w:spacing w:line="360" w:lineRule="auto"/>
        <w:tabs>
          <w:tab w:val="left" w:pos="0" w:leader="none"/>
        </w:tabs>
        <w:rPr>
          <w:rFonts w:ascii="宋体" w:hAnsi="宋体"/>
        </w:rPr>
      </w:pPr>
      <w:r>
        <w:rPr>
          <w:rFonts w:hint="eastAsia" w:ascii="宋体" w:hAnsi="宋体"/>
        </w:rPr>
        <w:t xml:space="preserve">（3）指定1人作为本次服务的项目经理，负责跟踪推进项目工作和问题的协调落实；具有相关工作管理经验；指定1</w:t>
      </w:r>
      <w:r>
        <w:rPr>
          <w:rFonts w:hint="eastAsia" w:ascii="宋体" w:hAnsi="宋体"/>
        </w:rPr>
        <w:t xml:space="preserve">人为项目</w:t>
      </w:r>
      <w:r>
        <w:rPr>
          <w:rFonts w:hint="eastAsia" w:ascii="宋体" w:hAnsi="宋体"/>
        </w:rPr>
        <w:t xml:space="preserve">技术负责人，负责项目具体实施技术方面工作，具有相关工作经验；指定1</w:t>
      </w:r>
      <w:r>
        <w:rPr>
          <w:rFonts w:hint="eastAsia" w:ascii="宋体" w:hAnsi="宋体"/>
        </w:rPr>
        <w:t xml:space="preserve">人为项目</w:t>
      </w:r>
      <w:r>
        <w:rPr>
          <w:rFonts w:hint="eastAsia" w:ascii="宋体" w:hAnsi="宋体"/>
        </w:rPr>
        <w:t xml:space="preserve">实施售后运维负责人，负责项目具体运</w:t>
      </w:r>
      <w:r>
        <w:rPr>
          <w:rFonts w:hint="eastAsia" w:ascii="宋体" w:hAnsi="宋体"/>
        </w:rPr>
        <w:t xml:space="preserve">维技术</w:t>
      </w:r>
      <w:r>
        <w:rPr>
          <w:rFonts w:hint="eastAsia" w:ascii="宋体" w:hAnsi="宋体"/>
        </w:rPr>
        <w:t xml:space="preserve">方面工作具有相关工作经验；</w:t>
      </w:r>
      <w:r>
        <w:rPr>
          <w:rFonts w:hint="eastAsia" w:ascii="宋体" w:hAnsi="宋体"/>
        </w:rPr>
        <w:t xml:space="preserve">除项目</w:t>
      </w:r>
      <w:r>
        <w:rPr>
          <w:rFonts w:hint="eastAsia" w:ascii="宋体" w:hAnsi="宋体"/>
        </w:rPr>
        <w:t xml:space="preserve">经理、项目技术负责人和项目运维负责人外其他实施团队成员配备不少于6人，能够顺利开展维护服务工作。</w:t>
      </w:r>
      <w:r/>
    </w:p>
    <w:p>
      <w:pPr>
        <w:ind w:firstLine="420"/>
        <w:spacing w:line="360" w:lineRule="auto"/>
        <w:tabs>
          <w:tab w:val="left" w:pos="0" w:leader="none"/>
        </w:tabs>
        <w:rPr>
          <w:rFonts w:ascii="宋体" w:hAnsi="宋体"/>
        </w:rPr>
      </w:pPr>
      <w:r>
        <w:rPr>
          <w:rFonts w:hint="eastAsia" w:ascii="宋体" w:hAnsi="宋体"/>
        </w:rPr>
        <w:t xml:space="preserve">（4）</w:t>
      </w:r>
      <w:bookmarkStart w:id="20" w:name="OLE_LINK2"/>
      <w:r>
        <w:rPr>
          <w:rFonts w:hint="eastAsia" w:ascii="宋体" w:hAnsi="宋体"/>
        </w:rPr>
        <w:t xml:space="preserve">服务响应机制需做到7*24小时响应，普通报</w:t>
      </w:r>
      <w:r>
        <w:rPr>
          <w:rFonts w:hint="eastAsia" w:ascii="宋体" w:hAnsi="宋体"/>
        </w:rPr>
        <w:t xml:space="preserve">障事件</w:t>
      </w:r>
      <w:r>
        <w:rPr>
          <w:rFonts w:hint="eastAsia" w:ascii="宋体" w:hAnsi="宋体"/>
        </w:rPr>
        <w:t xml:space="preserve">2小时赶到现场处置、4小时内处理完毕；特殊原因，无法在规定时间内修复的，需写明原因，由使用方评估后确定。社会重大公共事件、重要活动中，监控应急保障团队、技术人员、保障设备物资、需提前1小时到场。</w:t>
      </w:r>
      <w:bookmarkEnd w:id="20"/>
      <w:r/>
      <w:r/>
    </w:p>
    <w:p>
      <w:pPr>
        <w:ind w:firstLine="420"/>
        <w:spacing w:line="360" w:lineRule="auto"/>
        <w:tabs>
          <w:tab w:val="left" w:pos="0" w:leader="none"/>
        </w:tabs>
        <w:rPr>
          <w:rFonts w:ascii="宋体" w:hAnsi="宋体"/>
        </w:rPr>
      </w:pPr>
      <w:r>
        <w:rPr>
          <w:rFonts w:hint="eastAsia" w:ascii="宋体" w:hAnsi="宋体"/>
        </w:rPr>
        <w:t xml:space="preserve">（5）服务单位需具备完善的安全保密制度，日常的保密培训、涉密后的操作规则与档案管理办法。</w:t>
      </w:r>
      <w:r/>
    </w:p>
    <w:p>
      <w:pPr>
        <w:ind w:firstLine="420"/>
        <w:spacing w:line="360" w:lineRule="auto"/>
        <w:tabs>
          <w:tab w:val="left" w:pos="0" w:leader="none"/>
        </w:tabs>
        <w:rPr>
          <w:rFonts w:ascii="宋体" w:hAnsi="宋体"/>
        </w:rPr>
      </w:pPr>
      <w:r>
        <w:rPr>
          <w:rFonts w:hint="eastAsia" w:ascii="宋体" w:hAnsi="宋体"/>
        </w:rPr>
        <w:t xml:space="preserve">（6）供应商在其或所投运营商通信网络与设施覆盖范围内，向采购人提供基础通信网络或运营商网络服务。供应商提供的基础通信网络或运营商网络服务应符合国家规定的基础通信网络或运营商网络服务质量标准，同时需要提供稳定的数据能力支撑（包括但不限于互联网数据中心服务、数据中心机房方案等）。</w:t>
      </w:r>
      <w:r/>
    </w:p>
    <w:p>
      <w:pPr>
        <w:ind w:firstLine="420"/>
        <w:spacing w:line="360" w:lineRule="auto"/>
        <w:tabs>
          <w:tab w:val="left" w:pos="0" w:leader="none"/>
        </w:tabs>
        <w:rPr>
          <w:rFonts w:ascii="宋体" w:hAnsi="宋体"/>
          <w:b/>
          <w:bCs/>
        </w:rPr>
      </w:pPr>
      <w:r>
        <w:rPr>
          <w:rFonts w:hint="eastAsia" w:ascii="宋体" w:hAnsi="宋体"/>
          <w:b/>
          <w:bCs/>
        </w:rPr>
        <w:t xml:space="preserve">3、服务清单和内容：</w:t>
      </w:r>
      <w:r/>
    </w:p>
    <w:p>
      <w:pPr>
        <w:ind w:firstLine="420"/>
        <w:spacing w:line="360" w:lineRule="auto"/>
        <w:tabs>
          <w:tab w:val="left" w:pos="0" w:leader="none"/>
        </w:tabs>
        <w:rPr>
          <w:rFonts w:ascii="宋体" w:hAnsi="宋体"/>
        </w:rPr>
      </w:pPr>
      <w:r>
        <w:rPr>
          <w:rFonts w:hint="eastAsia" w:ascii="宋体" w:hAnsi="宋体"/>
        </w:rPr>
        <w:t xml:space="preserve">3.1、服务清单：</w:t>
      </w:r>
      <w:r/>
    </w:p>
    <w:tbl>
      <w:tblPr>
        <w:tblStyle w:val="816"/>
        <w:tblW w:w="4866"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4"/>
        <w:gridCol w:w="4132"/>
        <w:gridCol w:w="1810"/>
        <w:gridCol w:w="2794"/>
      </w:tblGrid>
      <w:tr>
        <w:trPr>
          <w:jc w:val="center"/>
        </w:trPr>
        <w:tc>
          <w:tcPr>
            <w:tcW w:w="338"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序号</w:t>
            </w:r>
            <w:r/>
          </w:p>
        </w:tc>
        <w:tc>
          <w:tcPr>
            <w:tcW w:w="2205"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项目</w:t>
            </w:r>
            <w:r/>
          </w:p>
        </w:tc>
        <w:tc>
          <w:tcPr>
            <w:tcW w:w="966"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服务计划</w:t>
            </w:r>
            <w:r/>
          </w:p>
        </w:tc>
        <w:tc>
          <w:tcPr>
            <w:tcW w:w="1491"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备注</w:t>
            </w:r>
            <w:r/>
          </w:p>
        </w:tc>
      </w:tr>
      <w:tr>
        <w:trPr>
          <w:jc w:val="center"/>
          <w:trHeight w:val="90"/>
        </w:trPr>
        <w:tc>
          <w:tcPr>
            <w:tcW w:w="338"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1</w:t>
            </w:r>
            <w:r/>
          </w:p>
        </w:tc>
        <w:tc>
          <w:tcPr>
            <w:tcW w:w="2205"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森林防火巡检服务</w:t>
            </w:r>
            <w:r/>
          </w:p>
        </w:tc>
        <w:tc>
          <w:tcPr>
            <w:tcW w:w="966"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1项</w:t>
            </w:r>
            <w:r/>
          </w:p>
        </w:tc>
        <w:tc>
          <w:tcPr>
            <w:tcW w:w="1491" w:type="pct"/>
            <w:vAlign w:val="center"/>
            <w:textDirection w:val="lrTb"/>
            <w:noWrap w:val="false"/>
          </w:tcPr>
          <w:p>
            <w:pPr>
              <w:spacing w:line="360" w:lineRule="auto"/>
              <w:tabs>
                <w:tab w:val="left" w:pos="0" w:leader="none"/>
              </w:tabs>
              <w:rPr>
                <w:rFonts w:ascii="宋体" w:hAnsi="宋体"/>
              </w:rPr>
            </w:pPr>
            <w:r>
              <w:rPr>
                <w:rFonts w:ascii="宋体" w:hAnsi="宋体"/>
              </w:rPr>
            </w:r>
            <w:r/>
          </w:p>
        </w:tc>
      </w:tr>
      <w:tr>
        <w:trPr>
          <w:jc w:val="center"/>
        </w:trPr>
        <w:tc>
          <w:tcPr>
            <w:tcW w:w="338"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2</w:t>
            </w:r>
            <w:r/>
          </w:p>
        </w:tc>
        <w:tc>
          <w:tcPr>
            <w:tcW w:w="2205"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森林防火</w:t>
            </w:r>
            <w:r>
              <w:rPr>
                <w:rFonts w:hint="eastAsia" w:ascii="宋体" w:hAnsi="宋体"/>
              </w:rPr>
              <w:t xml:space="preserve">无人机飞控平台</w:t>
            </w:r>
            <w:r>
              <w:rPr>
                <w:rFonts w:hint="eastAsia" w:ascii="宋体" w:hAnsi="宋体"/>
              </w:rPr>
              <w:t xml:space="preserve">服务</w:t>
            </w:r>
            <w:r/>
          </w:p>
        </w:tc>
        <w:tc>
          <w:tcPr>
            <w:tcW w:w="966"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1项</w:t>
            </w:r>
            <w:r/>
          </w:p>
        </w:tc>
        <w:tc>
          <w:tcPr>
            <w:tcW w:w="1491" w:type="pct"/>
            <w:vAlign w:val="center"/>
            <w:textDirection w:val="lrTb"/>
            <w:noWrap w:val="false"/>
          </w:tcPr>
          <w:p>
            <w:pPr>
              <w:spacing w:line="360" w:lineRule="auto"/>
              <w:tabs>
                <w:tab w:val="left" w:pos="0" w:leader="none"/>
              </w:tabs>
              <w:rPr>
                <w:rFonts w:ascii="宋体" w:hAnsi="宋体"/>
              </w:rPr>
            </w:pPr>
            <w:r>
              <w:rPr>
                <w:rFonts w:ascii="宋体" w:hAnsi="宋体"/>
              </w:rPr>
            </w:r>
            <w:r/>
          </w:p>
        </w:tc>
      </w:tr>
      <w:tr>
        <w:trPr>
          <w:jc w:val="center"/>
        </w:trPr>
        <w:tc>
          <w:tcPr>
            <w:tcW w:w="338"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3</w:t>
            </w:r>
            <w:r/>
          </w:p>
        </w:tc>
        <w:tc>
          <w:tcPr>
            <w:tcW w:w="2205"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森林防火巡检级联对接服务</w:t>
            </w:r>
            <w:r/>
          </w:p>
        </w:tc>
        <w:tc>
          <w:tcPr>
            <w:tcW w:w="966"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1项</w:t>
            </w:r>
            <w:r/>
          </w:p>
        </w:tc>
        <w:tc>
          <w:tcPr>
            <w:tcW w:w="1491" w:type="pct"/>
            <w:vAlign w:val="center"/>
            <w:textDirection w:val="lrTb"/>
            <w:noWrap w:val="false"/>
          </w:tcPr>
          <w:p>
            <w:pPr>
              <w:spacing w:line="360" w:lineRule="auto"/>
              <w:tabs>
                <w:tab w:val="left" w:pos="0" w:leader="none"/>
              </w:tabs>
              <w:rPr>
                <w:rFonts w:ascii="宋体" w:hAnsi="宋体"/>
              </w:rPr>
            </w:pPr>
            <w:r>
              <w:rPr>
                <w:rFonts w:ascii="宋体" w:hAnsi="宋体"/>
              </w:rPr>
            </w:r>
            <w:r/>
          </w:p>
        </w:tc>
      </w:tr>
      <w:tr>
        <w:trPr>
          <w:jc w:val="center"/>
        </w:trPr>
        <w:tc>
          <w:tcPr>
            <w:tcW w:w="338"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4</w:t>
            </w:r>
            <w:r/>
          </w:p>
        </w:tc>
        <w:tc>
          <w:tcPr>
            <w:tcW w:w="2205"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森林防火巡检</w:t>
            </w:r>
            <w:r>
              <w:rPr>
                <w:rFonts w:hint="eastAsia" w:ascii="宋体" w:hAnsi="宋体"/>
              </w:rPr>
              <w:t xml:space="preserve">平台云网部署</w:t>
            </w:r>
            <w:r>
              <w:rPr>
                <w:rFonts w:hint="eastAsia" w:ascii="宋体" w:hAnsi="宋体"/>
              </w:rPr>
              <w:t xml:space="preserve">服务</w:t>
            </w:r>
            <w:r/>
          </w:p>
        </w:tc>
        <w:tc>
          <w:tcPr>
            <w:tcW w:w="966"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1项</w:t>
            </w:r>
            <w:r/>
          </w:p>
        </w:tc>
        <w:tc>
          <w:tcPr>
            <w:tcW w:w="1491" w:type="pct"/>
            <w:vAlign w:val="center"/>
            <w:textDirection w:val="lrTb"/>
            <w:noWrap w:val="false"/>
          </w:tcPr>
          <w:p>
            <w:pPr>
              <w:spacing w:line="360" w:lineRule="auto"/>
              <w:tabs>
                <w:tab w:val="left" w:pos="0" w:leader="none"/>
              </w:tabs>
              <w:rPr>
                <w:rFonts w:ascii="宋体" w:hAnsi="宋体"/>
              </w:rPr>
            </w:pPr>
            <w:r>
              <w:rPr>
                <w:rFonts w:ascii="宋体" w:hAnsi="宋体"/>
              </w:rPr>
            </w:r>
            <w:r/>
          </w:p>
        </w:tc>
      </w:tr>
      <w:tr>
        <w:trPr>
          <w:jc w:val="center"/>
        </w:trPr>
        <w:tc>
          <w:tcPr>
            <w:tcW w:w="338"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5</w:t>
            </w:r>
            <w:r/>
          </w:p>
        </w:tc>
        <w:tc>
          <w:tcPr>
            <w:tcW w:w="2205"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森林防火巡检平台网络服务</w:t>
            </w:r>
            <w:r/>
          </w:p>
        </w:tc>
        <w:tc>
          <w:tcPr>
            <w:tcW w:w="966" w:type="pct"/>
            <w:vAlign w:val="center"/>
            <w:textDirection w:val="lrTb"/>
            <w:noWrap w:val="false"/>
          </w:tcPr>
          <w:p>
            <w:pPr>
              <w:spacing w:line="360" w:lineRule="auto"/>
              <w:tabs>
                <w:tab w:val="left" w:pos="0" w:leader="none"/>
              </w:tabs>
              <w:rPr>
                <w:rFonts w:ascii="宋体" w:hAnsi="宋体"/>
              </w:rPr>
            </w:pPr>
            <w:r>
              <w:rPr>
                <w:rFonts w:hint="eastAsia" w:ascii="宋体" w:hAnsi="宋体"/>
              </w:rPr>
              <w:t xml:space="preserve">1项</w:t>
            </w:r>
            <w:r/>
          </w:p>
        </w:tc>
        <w:tc>
          <w:tcPr>
            <w:tcW w:w="1491" w:type="pct"/>
            <w:vAlign w:val="center"/>
            <w:textDirection w:val="lrTb"/>
            <w:noWrap w:val="false"/>
          </w:tcPr>
          <w:p>
            <w:pPr>
              <w:spacing w:line="360" w:lineRule="auto"/>
              <w:tabs>
                <w:tab w:val="left" w:pos="0" w:leader="none"/>
              </w:tabs>
              <w:rPr>
                <w:rFonts w:ascii="宋体" w:hAnsi="宋体"/>
              </w:rPr>
            </w:pPr>
            <w:r>
              <w:rPr>
                <w:rFonts w:ascii="宋体" w:hAnsi="宋体"/>
              </w:rPr>
            </w:r>
            <w:r/>
          </w:p>
        </w:tc>
      </w:tr>
    </w:tbl>
    <w:p>
      <w:pPr>
        <w:ind w:firstLine="420"/>
        <w:spacing w:line="360" w:lineRule="auto"/>
        <w:tabs>
          <w:tab w:val="left" w:pos="0" w:leader="none"/>
        </w:tabs>
        <w:rPr>
          <w:rFonts w:ascii="宋体" w:hAnsi="宋体"/>
        </w:rPr>
      </w:pPr>
      <w:r>
        <w:rPr>
          <w:rFonts w:ascii="宋体" w:hAnsi="宋体"/>
        </w:rPr>
      </w:r>
      <w:r/>
    </w:p>
    <w:p>
      <w:pPr>
        <w:ind w:firstLine="420"/>
        <w:spacing w:line="360" w:lineRule="auto"/>
        <w:tabs>
          <w:tab w:val="left" w:pos="0" w:leader="none"/>
        </w:tabs>
        <w:rPr>
          <w:rFonts w:ascii="宋体" w:hAnsi="宋体"/>
        </w:rPr>
      </w:pPr>
      <w:r>
        <w:rPr>
          <w:rFonts w:hint="eastAsia" w:ascii="宋体" w:hAnsi="宋体"/>
        </w:rPr>
        <w:t xml:space="preserve">3.2、服务内容：</w:t>
      </w:r>
      <w:r/>
    </w:p>
    <w:p>
      <w:pPr>
        <w:ind w:firstLine="420"/>
        <w:spacing w:line="360" w:lineRule="auto"/>
        <w:tabs>
          <w:tab w:val="left" w:pos="0" w:leader="none"/>
        </w:tabs>
        <w:rPr>
          <w:rFonts w:ascii="宋体" w:hAnsi="宋体"/>
        </w:rPr>
      </w:pPr>
      <w:r/>
      <w:bookmarkStart w:id="21" w:name="_Toc3903"/>
      <w:r>
        <w:rPr>
          <w:rFonts w:hint="eastAsia" w:ascii="宋体" w:hAnsi="宋体"/>
        </w:rPr>
        <w:t xml:space="preserve">本项目旨在构建一个全方位、智能化、高效响应的森林防火巡检与应急指挥服务体系，深度融合无人机技术、人工智能、物联网通信及云计算，为吴中区辖区23.1万亩森林及其他果林地覆盖区域提供为期三年的常态化与应急化森林防护保障。服务内容体系化分为五大板块，具体如下：</w:t>
      </w:r>
      <w:r/>
    </w:p>
    <w:p>
      <w:pPr>
        <w:ind w:firstLine="420"/>
        <w:spacing w:line="360" w:lineRule="auto"/>
        <w:tabs>
          <w:tab w:val="left" w:pos="0" w:leader="none"/>
        </w:tabs>
        <w:rPr>
          <w:rFonts w:ascii="宋体" w:hAnsi="宋体"/>
        </w:rPr>
      </w:pPr>
      <w:r>
        <w:rPr>
          <w:rFonts w:hint="eastAsia" w:ascii="宋体" w:hAnsi="宋体"/>
        </w:rPr>
        <w:t xml:space="preserve">1）森林防火立体化巡检与专项服务</w:t>
      </w:r>
      <w:r/>
    </w:p>
    <w:p>
      <w:pPr>
        <w:ind w:firstLine="420"/>
        <w:spacing w:line="360" w:lineRule="auto"/>
        <w:tabs>
          <w:tab w:val="left" w:pos="0" w:leader="none"/>
        </w:tabs>
        <w:rPr>
          <w:rFonts w:ascii="宋体" w:hAnsi="宋体"/>
        </w:rPr>
      </w:pPr>
      <w:r>
        <w:rPr>
          <w:rFonts w:hint="eastAsia" w:ascii="宋体" w:hAnsi="宋体"/>
        </w:rPr>
        <w:t xml:space="preserve">本部分为核心巡检作业与服务实施板块，涵盖日常巡查、专项监测、应急响应及技术支撑。</w:t>
      </w:r>
      <w:r/>
    </w:p>
    <w:p>
      <w:pPr>
        <w:ind w:firstLine="420"/>
        <w:spacing w:line="360" w:lineRule="auto"/>
        <w:tabs>
          <w:tab w:val="left" w:pos="0" w:leader="none"/>
        </w:tabs>
        <w:rPr>
          <w:rFonts w:ascii="宋体" w:hAnsi="宋体"/>
        </w:rPr>
      </w:pPr>
      <w:r>
        <w:rPr>
          <w:rFonts w:hint="eastAsia" w:ascii="宋体" w:hAnsi="宋体"/>
        </w:rPr>
        <w:t xml:space="preserve">常态化森林巡检服务：组建不少于8名飞行员及机组保障人员(其中不少于6名现场维护人员、不少于2名后台监管的专业团队，需具备CAAC证书)，</w:t>
      </w:r>
      <w:r>
        <w:rPr>
          <w:rFonts w:hint="eastAsia" w:ascii="宋体" w:hAnsi="宋体"/>
          <w:highlight w:val="yellow"/>
        </w:rPr>
        <w:t xml:space="preserve">配备不低于15架无人机</w:t>
      </w:r>
      <w:r>
        <w:rPr>
          <w:rFonts w:hint="eastAsia" w:ascii="宋体" w:hAnsi="宋体"/>
        </w:rPr>
        <w:t xml:space="preserve">，以金庭、东山、光福、香山、越溪、木</w:t>
      </w:r>
      <w:r>
        <w:rPr>
          <w:rFonts w:hint="eastAsia" w:ascii="宋体" w:hAnsi="宋体"/>
        </w:rPr>
        <w:t xml:space="preserve">渎</w:t>
      </w:r>
      <w:r>
        <w:rPr>
          <w:rFonts w:hint="eastAsia" w:ascii="宋体" w:hAnsi="宋体"/>
        </w:rPr>
        <w:t xml:space="preserve">、</w:t>
      </w:r>
      <w:r>
        <w:rPr>
          <w:rFonts w:hint="eastAsia" w:ascii="宋体" w:hAnsi="宋体"/>
        </w:rPr>
        <w:t xml:space="preserve">胥</w:t>
      </w:r>
      <w:r>
        <w:rPr>
          <w:rFonts w:hint="eastAsia" w:ascii="宋体" w:hAnsi="宋体"/>
        </w:rPr>
        <w:t xml:space="preserve">口等重点林区为核心，开展全域覆盖的智能化巡检。每日确保完成不少于8次单次覆盖全域的飞行任务，重点防火期按需增频。单次巡检严格控制在飞行速度不高于36公里/小时、巡检视野宽度不大于600米的参数下，确保巡检质量，单次飞行距离不少于246公里，时长不少于6.8小时，全年累计</w:t>
      </w:r>
      <w:r>
        <w:rPr>
          <w:rFonts w:hint="eastAsia" w:ascii="宋体" w:hAnsi="宋体"/>
        </w:rPr>
        <w:t xml:space="preserve">飞行时长不低于7072小时。服务期内，即使考虑天气、空管等因素，确保全年全域有效巡检不少于1040次。通过搭载可见光与热红外相机，实现森林火点快速定位与处理、病虫害监测、非法砍伐动态监测及突发事件指挥调度。</w:t>
      </w:r>
      <w:r/>
    </w:p>
    <w:p>
      <w:pPr>
        <w:ind w:firstLine="420"/>
        <w:spacing w:line="360" w:lineRule="auto"/>
        <w:tabs>
          <w:tab w:val="left" w:pos="0" w:leader="none"/>
        </w:tabs>
        <w:rPr>
          <w:rFonts w:ascii="宋体" w:hAnsi="宋体"/>
        </w:rPr>
      </w:pPr>
      <w:r>
        <w:rPr>
          <w:rFonts w:hint="eastAsia" w:ascii="宋体" w:hAnsi="宋体"/>
        </w:rPr>
        <w:t xml:space="preserve">重点区域防火宣传服务：在节假日及旅游旺季，利用无人机搭载喊话器、探照灯，对人群密集区进行空中防火宣传与警示，构建"空地一体"宣传体系，提升公众防火意识，劝阻违规用火行为。</w:t>
      </w:r>
      <w:r/>
    </w:p>
    <w:p>
      <w:pPr>
        <w:ind w:firstLine="420"/>
        <w:spacing w:line="360" w:lineRule="auto"/>
        <w:tabs>
          <w:tab w:val="left" w:pos="0" w:leader="none"/>
        </w:tabs>
        <w:rPr>
          <w:rFonts w:ascii="宋体" w:hAnsi="宋体"/>
        </w:rPr>
      </w:pPr>
      <w:r>
        <w:rPr>
          <w:rFonts w:hint="eastAsia" w:ascii="宋体" w:hAnsi="宋体"/>
        </w:rPr>
        <w:t xml:space="preserve">秸秆与垃圾焚烧巡查服务：于春秋农忙季，运用无人机与AI烟火识别技术，对林区周边村落、城乡结合部等重点区域进行网格化巡查，自动识别、定位并告警露天焚烧行为，形成"发现-劝阻-取证-查处"管理闭环，从源头管控火险。</w:t>
      </w:r>
      <w:r/>
    </w:p>
    <w:p>
      <w:pPr>
        <w:ind w:firstLine="420"/>
        <w:spacing w:line="360" w:lineRule="auto"/>
        <w:tabs>
          <w:tab w:val="left" w:pos="0" w:leader="none"/>
        </w:tabs>
        <w:rPr>
          <w:rFonts w:ascii="宋体" w:hAnsi="宋体"/>
        </w:rPr>
      </w:pPr>
      <w:r>
        <w:rPr>
          <w:rFonts w:hint="eastAsia" w:ascii="宋体" w:hAnsi="宋体"/>
        </w:rPr>
        <w:t xml:space="preserve">人员闯入识别与驱离服务：对重点林区进行不间断巡检，利用可见光与热红外设备快速发现并定位违规闯入人员，通过无人机悬停喊话、探照灯警示等方式即时劝阻与驱离，实现"即发现即处置"。</w:t>
      </w:r>
      <w:r/>
    </w:p>
    <w:p>
      <w:pPr>
        <w:ind w:firstLine="420"/>
        <w:spacing w:line="360" w:lineRule="auto"/>
        <w:tabs>
          <w:tab w:val="left" w:pos="0" w:leader="none"/>
        </w:tabs>
        <w:rPr>
          <w:rFonts w:ascii="宋体" w:hAnsi="宋体"/>
        </w:rPr>
      </w:pPr>
      <w:r>
        <w:rPr>
          <w:rFonts w:hint="eastAsia" w:ascii="宋体" w:hAnsi="宋体"/>
        </w:rPr>
        <w:t xml:space="preserve">重点节假日夜间巡查服务：在春节、清明等高火险期夜间，依托无人机热成像相机，对墓区、路口、露营地等高风险区域进行巡航，精准识别隐燃火源，联动地面力量快速处置，提升夜间火情早期应对能力。</w:t>
      </w:r>
      <w:r/>
    </w:p>
    <w:p>
      <w:pPr>
        <w:ind w:firstLine="420"/>
        <w:spacing w:line="360" w:lineRule="auto"/>
        <w:tabs>
          <w:tab w:val="left" w:pos="0" w:leader="none"/>
        </w:tabs>
        <w:rPr>
          <w:rFonts w:ascii="宋体" w:hAnsi="宋体"/>
        </w:rPr>
      </w:pPr>
      <w:r>
        <w:rPr>
          <w:rFonts w:hint="eastAsia" w:ascii="宋体" w:hAnsi="宋体"/>
        </w:rPr>
        <w:t xml:space="preserve">森林应急现场指挥服务：遇突发火情，无人机作为空中指挥节点，快速升空回传高清视频，提供全局视角，辅助指挥中心</w:t>
      </w:r>
      <w:r>
        <w:rPr>
          <w:rFonts w:hint="eastAsia" w:ascii="宋体" w:hAnsi="宋体"/>
        </w:rPr>
        <w:t xml:space="preserve">研</w:t>
      </w:r>
      <w:r>
        <w:rPr>
          <w:rFonts w:hint="eastAsia" w:ascii="宋体" w:hAnsi="宋体"/>
        </w:rPr>
        <w:t xml:space="preserve">判火势、标注资源、优化调度，提升应急响应与协同作战效率。</w:t>
      </w:r>
      <w:r/>
    </w:p>
    <w:p>
      <w:pPr>
        <w:ind w:firstLine="420"/>
        <w:spacing w:line="360" w:lineRule="auto"/>
        <w:tabs>
          <w:tab w:val="left" w:pos="0" w:leader="none"/>
        </w:tabs>
        <w:rPr>
          <w:rFonts w:ascii="宋体" w:hAnsi="宋体"/>
        </w:rPr>
      </w:pPr>
      <w:r>
        <w:rPr>
          <w:rFonts w:hint="eastAsia" w:ascii="宋体" w:hAnsi="宋体"/>
        </w:rPr>
        <w:t xml:space="preserve">森林区域二三维建模服务：定期使用长续航无人机对重点林区进行高精度航采，每季度生成一次覆盖全域的</w:t>
      </w:r>
      <w:r>
        <w:rPr>
          <w:rFonts w:hint="eastAsia" w:ascii="宋体" w:hAnsi="宋体"/>
        </w:rPr>
        <w:t xml:space="preserve">厘米级二维正</w:t>
      </w:r>
      <w:r>
        <w:rPr>
          <w:rFonts w:hint="eastAsia" w:ascii="宋体" w:hAnsi="宋体"/>
        </w:rPr>
        <w:t xml:space="preserve">射影像和三维实景模型，为防火规划、火情推演、灾损评估和巡护优化提供精准空间数据支撑。</w:t>
      </w:r>
      <w:r/>
    </w:p>
    <w:p>
      <w:pPr>
        <w:ind w:firstLine="420"/>
        <w:spacing w:line="360" w:lineRule="auto"/>
        <w:tabs>
          <w:tab w:val="left" w:pos="0" w:leader="none"/>
        </w:tabs>
        <w:rPr>
          <w:rFonts w:ascii="宋体" w:hAnsi="宋体"/>
        </w:rPr>
      </w:pPr>
      <w:r>
        <w:rPr>
          <w:rFonts w:hint="eastAsia" w:ascii="宋体" w:hAnsi="宋体"/>
        </w:rPr>
        <w:t xml:space="preserve">人员培训与驻场技术服务：为采购</w:t>
      </w:r>
      <w:r>
        <w:rPr>
          <w:rFonts w:hint="eastAsia" w:ascii="宋体" w:hAnsi="宋体"/>
        </w:rPr>
        <w:t xml:space="preserve">方培训</w:t>
      </w:r>
      <w:r>
        <w:rPr>
          <w:rFonts w:hint="eastAsia" w:ascii="宋体" w:hAnsi="宋体"/>
        </w:rPr>
        <w:t xml:space="preserve">不少于5名业务骨干，确保通过CAAC无人机驾驶员执照考试。</w:t>
      </w:r>
      <w:r/>
    </w:p>
    <w:p>
      <w:pPr>
        <w:ind w:firstLine="420"/>
        <w:spacing w:line="360" w:lineRule="auto"/>
        <w:tabs>
          <w:tab w:val="left" w:pos="0" w:leader="none"/>
        </w:tabs>
        <w:rPr>
          <w:rFonts w:ascii="宋体" w:hAnsi="宋体"/>
        </w:rPr>
      </w:pPr>
      <w:r>
        <w:rPr>
          <w:rFonts w:hint="eastAsia" w:ascii="宋体" w:hAnsi="宋体"/>
        </w:rPr>
        <w:t xml:space="preserve">其他定制化巡检服务：</w:t>
      </w:r>
      <w:r>
        <w:rPr>
          <w:rFonts w:hint="eastAsia" w:ascii="宋体" w:hAnsi="宋体"/>
        </w:rPr>
        <w:t xml:space="preserve">灵活响应</w:t>
      </w:r>
      <w:r>
        <w:rPr>
          <w:rFonts w:hint="eastAsia" w:ascii="宋体" w:hAnsi="宋体"/>
        </w:rPr>
        <w:t xml:space="preserve">采购方提出的其他森林巡检相关需求。</w:t>
      </w:r>
      <w:r/>
    </w:p>
    <w:p>
      <w:pPr>
        <w:spacing w:line="360" w:lineRule="auto"/>
        <w:tabs>
          <w:tab w:val="left" w:pos="0" w:leader="none"/>
        </w:tabs>
        <w:rPr>
          <w:rFonts w:ascii="宋体" w:hAnsi="宋体"/>
          <w:b/>
          <w:bCs/>
          <w:color w:val="000000" w:themeColor="text1"/>
        </w:rPr>
      </w:pPr>
      <w:r/>
      <w:bookmarkStart w:id="22" w:name="_Toc189663705"/>
      <w:r/>
      <w:bookmarkStart w:id="23" w:name="_Toc189657758"/>
      <w:r>
        <w:rPr>
          <w:rFonts w:hint="eastAsia" w:ascii="宋体" w:hAnsi="宋体"/>
          <w:b/>
          <w:bCs/>
          <w:color w:val="000000" w:themeColor="text1"/>
        </w:rPr>
        <w:t xml:space="preserve">无人机培训及维护保养服务要求</w:t>
      </w:r>
      <w:bookmarkEnd w:id="22"/>
      <w:r/>
      <w:bookmarkEnd w:id="23"/>
      <w:r>
        <w:rPr>
          <w:rFonts w:hint="eastAsia" w:ascii="宋体" w:hAnsi="宋体"/>
          <w:b/>
          <w:bCs/>
          <w:color w:val="000000" w:themeColor="text1"/>
        </w:rPr>
        <w:t xml:space="preserve">具体如下：</w:t>
      </w:r>
      <w:r/>
    </w:p>
    <w:p>
      <w:pPr>
        <w:ind w:firstLine="420"/>
        <w:spacing w:line="360" w:lineRule="auto"/>
        <w:tabs>
          <w:tab w:val="left" w:pos="0" w:leader="none"/>
        </w:tabs>
        <w:rPr>
          <w:rFonts w:ascii="宋体" w:hAnsi="宋体"/>
          <w:color w:val="000000" w:themeColor="text1"/>
        </w:rPr>
      </w:pPr>
      <w:r>
        <w:rPr>
          <w:rFonts w:hint="eastAsia" w:ascii="宋体" w:hAnsi="宋体"/>
          <w:color w:val="000000" w:themeColor="text1"/>
        </w:rPr>
        <w:t xml:space="preserve">1、服务人员培训要求</w:t>
      </w:r>
      <w:r/>
    </w:p>
    <w:p>
      <w:pPr>
        <w:ind w:firstLine="420"/>
        <w:spacing w:line="360" w:lineRule="auto"/>
        <w:tabs>
          <w:tab w:val="left" w:pos="0" w:leader="none"/>
        </w:tabs>
        <w:rPr>
          <w:rFonts w:ascii="宋体" w:hAnsi="宋体"/>
          <w:color w:val="000000" w:themeColor="text1"/>
        </w:rPr>
      </w:pPr>
      <w:r>
        <w:rPr>
          <w:rFonts w:ascii="宋体" w:hAnsi="宋体"/>
          <w:color w:val="000000" w:themeColor="text1"/>
        </w:rPr>
        <w:t xml:space="preserve">1.1</w:t>
      </w:r>
      <w:r>
        <w:rPr>
          <w:rFonts w:hint="eastAsia" w:ascii="宋体" w:hAnsi="宋体"/>
          <w:color w:val="000000" w:themeColor="text1"/>
        </w:rPr>
        <w:t xml:space="preserve">、目标与对象：为采购</w:t>
      </w:r>
      <w:r>
        <w:rPr>
          <w:rFonts w:hint="eastAsia" w:ascii="宋体" w:hAnsi="宋体"/>
          <w:color w:val="000000" w:themeColor="text1"/>
        </w:rPr>
        <w:t xml:space="preserve">方培训</w:t>
      </w:r>
      <w:r>
        <w:rPr>
          <w:rFonts w:hint="eastAsia" w:ascii="宋体" w:hAnsi="宋体"/>
          <w:color w:val="000000" w:themeColor="text1"/>
        </w:rPr>
        <w:t xml:space="preserve">不少于5名工作人员开展专业培训，助其掌握无人机平台及操控技能，确保考取职业技能证书（CAAC），提升业务水平，以高效执行巡检与应急任务。</w:t>
      </w:r>
      <w:r/>
    </w:p>
    <w:p>
      <w:pPr>
        <w:ind w:firstLine="420"/>
        <w:spacing w:line="360" w:lineRule="auto"/>
        <w:tabs>
          <w:tab w:val="left" w:pos="0" w:leader="none"/>
        </w:tabs>
        <w:rPr>
          <w:rFonts w:ascii="宋体" w:hAnsi="宋体"/>
          <w:color w:val="000000" w:themeColor="text1"/>
        </w:rPr>
      </w:pPr>
      <w:r>
        <w:rPr>
          <w:rFonts w:ascii="宋体" w:hAnsi="宋体"/>
          <w:color w:val="000000" w:themeColor="text1"/>
        </w:rPr>
        <w:t xml:space="preserve">1.2</w:t>
      </w:r>
      <w:r>
        <w:rPr>
          <w:rFonts w:hint="eastAsia" w:ascii="宋体" w:hAnsi="宋体"/>
          <w:color w:val="000000" w:themeColor="text1"/>
        </w:rPr>
        <w:t xml:space="preserve">、课程内容：涵盖无人机操作技巧，如飞行原理、模式操作及不同条件要点；火情判断与应急处置，包括依数据判断火情及应对各类紧急情况策略。</w:t>
      </w:r>
      <w:r/>
    </w:p>
    <w:p>
      <w:pPr>
        <w:ind w:firstLine="420"/>
        <w:spacing w:line="360" w:lineRule="auto"/>
        <w:tabs>
          <w:tab w:val="left" w:pos="0" w:leader="none"/>
        </w:tabs>
        <w:rPr>
          <w:rFonts w:ascii="宋体" w:hAnsi="宋体"/>
          <w:color w:val="000000" w:themeColor="text1"/>
        </w:rPr>
      </w:pPr>
      <w:r>
        <w:rPr>
          <w:rFonts w:hint="eastAsia" w:ascii="宋体" w:hAnsi="宋体"/>
          <w:color w:val="000000" w:themeColor="text1"/>
        </w:rPr>
        <w:t xml:space="preserve">2、服务设备保养要求</w:t>
      </w:r>
      <w:r/>
    </w:p>
    <w:p>
      <w:pPr>
        <w:ind w:firstLine="420"/>
        <w:spacing w:line="360" w:lineRule="auto"/>
        <w:tabs>
          <w:tab w:val="left" w:pos="0" w:leader="none"/>
        </w:tabs>
        <w:rPr>
          <w:rFonts w:ascii="宋体" w:hAnsi="宋体"/>
          <w:color w:val="000000" w:themeColor="text1"/>
        </w:rPr>
      </w:pPr>
      <w:r>
        <w:rPr>
          <w:rFonts w:ascii="宋体" w:hAnsi="宋体"/>
          <w:color w:val="000000" w:themeColor="text1"/>
        </w:rPr>
        <w:t xml:space="preserve">2.1</w:t>
      </w:r>
      <w:r>
        <w:rPr>
          <w:rFonts w:hint="eastAsia" w:ascii="宋体" w:hAnsi="宋体"/>
          <w:color w:val="000000" w:themeColor="text1"/>
        </w:rPr>
        <w:t xml:space="preserve">、无人机保养：定期深度清洁，检测部件性能，升级校准固件与参数，适时更换易损件及动力系统部件。</w:t>
      </w:r>
      <w:r/>
    </w:p>
    <w:p>
      <w:pPr>
        <w:ind w:firstLine="420"/>
        <w:spacing w:line="360" w:lineRule="auto"/>
        <w:tabs>
          <w:tab w:val="left" w:pos="0" w:leader="none"/>
        </w:tabs>
        <w:rPr>
          <w:rFonts w:ascii="宋体" w:hAnsi="宋体"/>
          <w:color w:val="000000" w:themeColor="text1"/>
        </w:rPr>
      </w:pPr>
      <w:r>
        <w:rPr>
          <w:rFonts w:ascii="宋体" w:hAnsi="宋体"/>
          <w:color w:val="000000" w:themeColor="text1"/>
        </w:rPr>
        <w:t xml:space="preserve">2.2</w:t>
      </w:r>
      <w:r>
        <w:rPr>
          <w:rFonts w:hint="eastAsia" w:ascii="宋体" w:hAnsi="宋体"/>
          <w:color w:val="000000" w:themeColor="text1"/>
        </w:rPr>
        <w:t xml:space="preserve">、机场保养：更换维护关键部件，检查外观结构、内部清理防水、密封条接地及线路零件，确保设备正常运行。</w:t>
      </w:r>
      <w:r/>
    </w:p>
    <w:p>
      <w:pPr>
        <w:ind w:firstLine="420"/>
        <w:spacing w:line="360" w:lineRule="auto"/>
        <w:tabs>
          <w:tab w:val="left" w:pos="0" w:leader="none"/>
        </w:tabs>
        <w:rPr>
          <w:rFonts w:ascii="宋体" w:hAnsi="宋体"/>
          <w:color w:val="000000" w:themeColor="text1"/>
        </w:rPr>
      </w:pPr>
      <w:r>
        <w:rPr>
          <w:rFonts w:hint="eastAsia" w:ascii="宋体" w:hAnsi="宋体"/>
          <w:color w:val="000000" w:themeColor="text1"/>
        </w:rPr>
        <w:t xml:space="preserve">3、服务设备维修与更换要求</w:t>
      </w:r>
      <w:r/>
    </w:p>
    <w:p>
      <w:pPr>
        <w:ind w:firstLine="420"/>
        <w:spacing w:line="360" w:lineRule="auto"/>
        <w:tabs>
          <w:tab w:val="left" w:pos="0" w:leader="none"/>
        </w:tabs>
        <w:rPr>
          <w:rFonts w:ascii="宋体" w:hAnsi="宋体"/>
          <w:color w:val="000000" w:themeColor="text1"/>
        </w:rPr>
      </w:pPr>
      <w:r>
        <w:rPr>
          <w:rFonts w:hint="eastAsia" w:ascii="宋体" w:hAnsi="宋体"/>
          <w:color w:val="000000" w:themeColor="text1"/>
        </w:rPr>
        <w:t xml:space="preserve">为无人机购第三者责任险，对故障设备及时维修，无法修复则更换。白天240分钟、夜间300分钟内维修团队抵达现场，减少对防火工作影响。</w:t>
      </w:r>
      <w:r/>
    </w:p>
    <w:p>
      <w:pPr>
        <w:ind w:firstLine="420"/>
        <w:spacing w:line="360" w:lineRule="auto"/>
        <w:tabs>
          <w:tab w:val="left" w:pos="0" w:leader="none"/>
        </w:tabs>
        <w:rPr>
          <w:rFonts w:ascii="宋体" w:hAnsi="宋体"/>
          <w:color w:val="000000" w:themeColor="text1"/>
        </w:rPr>
      </w:pPr>
      <w:r>
        <w:rPr>
          <w:rFonts w:hint="eastAsia" w:ascii="宋体" w:hAnsi="宋体"/>
          <w:color w:val="000000" w:themeColor="text1"/>
        </w:rPr>
        <w:t xml:space="preserve">数据安全服务：数据采集用专业设备与加密技术，存储于高安全性</w:t>
      </w:r>
      <w:r>
        <w:rPr>
          <w:rFonts w:hint="eastAsia" w:ascii="宋体" w:hAnsi="宋体"/>
          <w:color w:val="000000" w:themeColor="text1"/>
        </w:rPr>
        <w:t xml:space="preserve">云系统</w:t>
      </w:r>
      <w:r>
        <w:rPr>
          <w:rFonts w:hint="eastAsia" w:ascii="宋体" w:hAnsi="宋体"/>
          <w:color w:val="000000" w:themeColor="text1"/>
        </w:rPr>
        <w:t xml:space="preserve">并设权限认证，传输采用加密通道与可靠协议，保障数据全生命周期安全，数据产权归采购人。</w:t>
      </w:r>
      <w:r/>
    </w:p>
    <w:p>
      <w:pPr>
        <w:ind w:firstLine="420"/>
        <w:spacing w:line="360" w:lineRule="auto"/>
        <w:tabs>
          <w:tab w:val="left" w:pos="0" w:leader="none"/>
        </w:tabs>
        <w:rPr>
          <w:rFonts w:ascii="宋体" w:hAnsi="宋体"/>
        </w:rPr>
      </w:pPr>
      <w:r>
        <w:rPr>
          <w:rFonts w:hint="eastAsia" w:ascii="宋体" w:hAnsi="宋体"/>
        </w:rPr>
        <w:t xml:space="preserve">2）</w:t>
      </w:r>
      <w:r>
        <w:rPr>
          <w:rFonts w:hint="eastAsia" w:ascii="宋体" w:hAnsi="宋体"/>
        </w:rPr>
        <w:t xml:space="preserve">无人机飞控平台</w:t>
      </w:r>
      <w:r>
        <w:rPr>
          <w:rFonts w:hint="eastAsia" w:ascii="宋体" w:hAnsi="宋体"/>
        </w:rPr>
        <w:t xml:space="preserve">智能化功能服务</w:t>
      </w:r>
      <w:r/>
    </w:p>
    <w:p>
      <w:pPr>
        <w:ind w:firstLine="420"/>
        <w:spacing w:line="360" w:lineRule="auto"/>
        <w:tabs>
          <w:tab w:val="left" w:pos="0" w:leader="none"/>
        </w:tabs>
        <w:rPr>
          <w:rFonts w:ascii="宋体" w:hAnsi="宋体"/>
        </w:rPr>
      </w:pPr>
      <w:r>
        <w:rPr>
          <w:rFonts w:hint="eastAsia" w:ascii="宋体" w:hAnsi="宋体"/>
        </w:rPr>
        <w:t xml:space="preserve">本部分为软件平台服务，提供全面的飞行管理、数据智能分析与指挥调度功能。</w:t>
      </w:r>
      <w:r/>
    </w:p>
    <w:p>
      <w:pPr>
        <w:ind w:firstLine="420"/>
        <w:spacing w:line="360" w:lineRule="auto"/>
        <w:tabs>
          <w:tab w:val="left" w:pos="0" w:leader="none"/>
        </w:tabs>
        <w:rPr>
          <w:rFonts w:ascii="宋体" w:hAnsi="宋体"/>
        </w:rPr>
      </w:pPr>
      <w:r>
        <w:rPr>
          <w:rFonts w:hint="eastAsia" w:ascii="宋体" w:hAnsi="宋体"/>
        </w:rPr>
        <w:t xml:space="preserve">实时监控大屏（IOC）服务（需接入吴中区森林消防大队现有指挥大屏）：提供全要素集成的可视化指挥大屏，支持多屏视频模式切换，实时显示无人机状态、告警点、航线及影像，实现"</w:t>
      </w:r>
      <w:r>
        <w:rPr>
          <w:rFonts w:hint="eastAsia" w:ascii="宋体" w:hAnsi="宋体"/>
        </w:rPr>
        <w:t xml:space="preserve">一</w:t>
      </w:r>
      <w:r>
        <w:rPr>
          <w:rFonts w:hint="eastAsia" w:ascii="宋体" w:hAnsi="宋体"/>
        </w:rPr>
        <w:t xml:space="preserve">屏统</w:t>
      </w:r>
      <w:r>
        <w:rPr>
          <w:rFonts w:hint="eastAsia" w:ascii="宋体" w:hAnsi="宋体"/>
        </w:rPr>
        <w:t xml:space="preserve">览</w:t>
      </w:r>
      <w:r>
        <w:rPr>
          <w:rFonts w:hint="eastAsia" w:ascii="宋体" w:hAnsi="宋体"/>
        </w:rPr>
        <w:t xml:space="preserve">"。</w:t>
      </w:r>
      <w:r/>
    </w:p>
    <w:p>
      <w:pPr>
        <w:ind w:firstLine="420"/>
        <w:spacing w:line="360" w:lineRule="auto"/>
        <w:tabs>
          <w:tab w:val="left" w:pos="0" w:leader="none"/>
        </w:tabs>
        <w:rPr>
          <w:rFonts w:ascii="宋体" w:hAnsi="宋体"/>
        </w:rPr>
      </w:pPr>
      <w:r>
        <w:rPr>
          <w:rFonts w:hint="eastAsia" w:ascii="宋体" w:hAnsi="宋体"/>
        </w:rPr>
        <w:t xml:space="preserve">指点飞行功能：支持在GIS地图上点击目标即自动规划路径并飞抵，简化操作，提升临时任务响应速度。</w:t>
      </w:r>
      <w:r/>
    </w:p>
    <w:p>
      <w:pPr>
        <w:ind w:firstLine="420"/>
        <w:spacing w:line="360" w:lineRule="auto"/>
        <w:tabs>
          <w:tab w:val="left" w:pos="0" w:leader="none"/>
        </w:tabs>
        <w:rPr>
          <w:rFonts w:ascii="宋体" w:hAnsi="宋体"/>
        </w:rPr>
      </w:pPr>
      <w:r>
        <w:rPr>
          <w:rFonts w:hint="eastAsia" w:ascii="宋体" w:hAnsi="宋体"/>
        </w:rPr>
        <w:t xml:space="preserve">远程喊话功能：平台侧可自定义内容，通过无人机进行自动循环或临时喊话，用于宣传与风险行为驱离。</w:t>
      </w:r>
      <w:r/>
    </w:p>
    <w:p>
      <w:pPr>
        <w:ind w:firstLine="420"/>
        <w:spacing w:line="360" w:lineRule="auto"/>
        <w:tabs>
          <w:tab w:val="left" w:pos="0" w:leader="none"/>
        </w:tabs>
        <w:rPr>
          <w:rFonts w:ascii="宋体" w:hAnsi="宋体"/>
        </w:rPr>
      </w:pPr>
      <w:r>
        <w:rPr>
          <w:rFonts w:hint="eastAsia" w:ascii="宋体" w:hAnsi="宋体"/>
        </w:rPr>
        <w:t xml:space="preserve">夜间巡视功能：基于热红外相机，实现夜间林区温度自动监测、区域及点测温，并对可疑高温点预警。</w:t>
      </w:r>
      <w:r/>
    </w:p>
    <w:p>
      <w:pPr>
        <w:ind w:firstLine="420"/>
        <w:spacing w:line="360" w:lineRule="auto"/>
        <w:tabs>
          <w:tab w:val="left" w:pos="0" w:leader="none"/>
        </w:tabs>
        <w:rPr>
          <w:rFonts w:ascii="宋体" w:hAnsi="宋体"/>
        </w:rPr>
      </w:pPr>
      <w:r>
        <w:rPr>
          <w:rFonts w:hint="eastAsia" w:ascii="宋体" w:hAnsi="宋体"/>
        </w:rPr>
        <w:t xml:space="preserve">数据管理展示：集中展示所有接入设备的详细信息与实时运行状态、气象参数等，便于运维监控。</w:t>
      </w:r>
      <w:r/>
    </w:p>
    <w:p>
      <w:pPr>
        <w:ind w:firstLine="420"/>
        <w:spacing w:line="360" w:lineRule="auto"/>
        <w:tabs>
          <w:tab w:val="left" w:pos="0" w:leader="none"/>
        </w:tabs>
        <w:rPr>
          <w:rFonts w:ascii="宋体" w:hAnsi="宋体"/>
        </w:rPr>
      </w:pPr>
      <w:r>
        <w:rPr>
          <w:rFonts w:hint="eastAsia" w:ascii="宋体" w:hAnsi="宋体"/>
        </w:rPr>
        <w:t xml:space="preserve">无人机综合监控：实时监控每架无人机的遥测数据、航线轨迹、任务进度，并支持远程控制指令下发。</w:t>
      </w:r>
      <w:r/>
    </w:p>
    <w:p>
      <w:pPr>
        <w:ind w:firstLine="420"/>
        <w:spacing w:line="360" w:lineRule="auto"/>
        <w:tabs>
          <w:tab w:val="left" w:pos="0" w:leader="none"/>
        </w:tabs>
        <w:rPr>
          <w:rFonts w:ascii="宋体" w:hAnsi="宋体"/>
        </w:rPr>
      </w:pPr>
      <w:r>
        <w:rPr>
          <w:rFonts w:hint="eastAsia" w:ascii="宋体" w:hAnsi="宋体"/>
        </w:rPr>
        <w:t xml:space="preserve">航点预加载</w:t>
      </w:r>
      <w:r>
        <w:rPr>
          <w:rFonts w:hint="eastAsia" w:ascii="宋体" w:hAnsi="宋体"/>
        </w:rPr>
        <w:t xml:space="preserve">与断点续飞：支持预设巡检计划通过机库自动执行，任务中断后可自动从断点续飞，保障任务连续性。</w:t>
      </w:r>
      <w:r/>
    </w:p>
    <w:p>
      <w:pPr>
        <w:ind w:firstLine="420"/>
        <w:spacing w:line="360" w:lineRule="auto"/>
        <w:tabs>
          <w:tab w:val="left" w:pos="0" w:leader="none"/>
        </w:tabs>
        <w:rPr>
          <w:rFonts w:ascii="宋体" w:hAnsi="宋体"/>
        </w:rPr>
      </w:pPr>
      <w:r>
        <w:rPr>
          <w:rFonts w:hint="eastAsia" w:ascii="宋体" w:hAnsi="宋体"/>
        </w:rPr>
        <w:t xml:space="preserve">可视化GIS航线与AI任务配置：提供图形化工具，可在GIS地图上便捷规划航线，并关联配置AI识别算法与作用区域。</w:t>
      </w:r>
      <w:r/>
    </w:p>
    <w:p>
      <w:pPr>
        <w:ind w:firstLine="420"/>
        <w:spacing w:line="360" w:lineRule="auto"/>
        <w:tabs>
          <w:tab w:val="left" w:pos="0" w:leader="none"/>
        </w:tabs>
        <w:rPr>
          <w:rFonts w:ascii="宋体" w:hAnsi="宋体"/>
        </w:rPr>
      </w:pPr>
      <w:r>
        <w:rPr>
          <w:rFonts w:hint="eastAsia" w:ascii="宋体" w:hAnsi="宋体"/>
        </w:rPr>
        <w:t xml:space="preserve">指定区域AI事件识别与推送：支持圈定重点区域并绑定AI模型，自动识别火点、烟雾、人员等事件并实时告警推送。</w:t>
      </w:r>
      <w:r/>
    </w:p>
    <w:p>
      <w:pPr>
        <w:ind w:firstLine="420"/>
        <w:spacing w:line="360" w:lineRule="auto"/>
        <w:tabs>
          <w:tab w:val="left" w:pos="0" w:leader="none"/>
        </w:tabs>
        <w:rPr>
          <w:rFonts w:ascii="宋体" w:hAnsi="宋体"/>
        </w:rPr>
      </w:pPr>
      <w:r>
        <w:rPr>
          <w:rFonts w:hint="eastAsia" w:ascii="宋体" w:hAnsi="宋体"/>
        </w:rPr>
        <w:t xml:space="preserve">事件历史查询与地图展示：支持多维度查询历史事件，并在地图上以热力图、轨迹回放等形式可视化展示。</w:t>
      </w:r>
      <w:r/>
    </w:p>
    <w:p>
      <w:pPr>
        <w:ind w:firstLine="420"/>
        <w:spacing w:line="360" w:lineRule="auto"/>
        <w:tabs>
          <w:tab w:val="left" w:pos="0" w:leader="none"/>
        </w:tabs>
        <w:rPr>
          <w:rFonts w:ascii="宋体" w:hAnsi="宋体"/>
        </w:rPr>
      </w:pPr>
      <w:r>
        <w:rPr>
          <w:rFonts w:hint="eastAsia" w:ascii="宋体" w:hAnsi="宋体"/>
        </w:rPr>
        <w:t xml:space="preserve">事件台账报告</w:t>
      </w:r>
      <w:r>
        <w:rPr>
          <w:rFonts w:hint="eastAsia" w:ascii="宋体" w:hAnsi="宋体"/>
        </w:rPr>
        <w:t xml:space="preserve">导出：可自动生成包含事件列表、图表、处置记录的结构化报告，支持多种格式导出。</w:t>
      </w:r>
      <w:r/>
    </w:p>
    <w:p>
      <w:pPr>
        <w:ind w:firstLine="420"/>
        <w:spacing w:line="360" w:lineRule="auto"/>
        <w:tabs>
          <w:tab w:val="left" w:pos="0" w:leader="none"/>
        </w:tabs>
        <w:rPr>
          <w:rFonts w:ascii="宋体" w:hAnsi="宋体"/>
        </w:rPr>
      </w:pPr>
      <w:r>
        <w:rPr>
          <w:rFonts w:hint="eastAsia" w:ascii="宋体" w:hAnsi="宋体"/>
        </w:rPr>
        <w:t xml:space="preserve">全景图浏览与分享：支持在线浏览、标注无人机采集的全景图，并可生成加密链接安全分享。</w:t>
      </w:r>
      <w:r/>
    </w:p>
    <w:p>
      <w:pPr>
        <w:ind w:firstLine="420"/>
        <w:spacing w:line="360" w:lineRule="auto"/>
        <w:tabs>
          <w:tab w:val="left" w:pos="0" w:leader="none"/>
        </w:tabs>
        <w:rPr>
          <w:rFonts w:ascii="宋体" w:hAnsi="宋体"/>
        </w:rPr>
      </w:pPr>
      <w:r>
        <w:rPr>
          <w:rFonts w:hint="eastAsia" w:ascii="宋体" w:hAnsi="宋体"/>
        </w:rPr>
        <w:t xml:space="preserve">多源GIS影像加载与管理：支持加载并叠加多种空间数据图层，构建个性化防火底图。</w:t>
      </w:r>
      <w:r/>
    </w:p>
    <w:p>
      <w:pPr>
        <w:ind w:firstLine="420"/>
        <w:spacing w:line="360" w:lineRule="auto"/>
        <w:tabs>
          <w:tab w:val="left" w:pos="0" w:leader="none"/>
        </w:tabs>
        <w:rPr>
          <w:rFonts w:ascii="宋体" w:hAnsi="宋体"/>
        </w:rPr>
      </w:pPr>
      <w:r>
        <w:rPr>
          <w:rFonts w:hint="eastAsia" w:ascii="宋体" w:hAnsi="宋体"/>
        </w:rPr>
        <w:t xml:space="preserve">AI开放平台及算法服务：支持对接无人机视频流，通过烟火识别、人员聚集等算法进行实时分析预测与预警上报。</w:t>
      </w:r>
      <w:r/>
    </w:p>
    <w:p>
      <w:pPr>
        <w:ind w:firstLine="420"/>
        <w:spacing w:line="360" w:lineRule="auto"/>
        <w:tabs>
          <w:tab w:val="left" w:pos="0" w:leader="none"/>
        </w:tabs>
        <w:rPr>
          <w:rFonts w:ascii="宋体" w:hAnsi="宋体"/>
        </w:rPr>
      </w:pPr>
      <w:r>
        <w:rPr>
          <w:rFonts w:hint="eastAsia" w:ascii="宋体" w:hAnsi="宋体"/>
          <w:b/>
          <w:bCs/>
        </w:rPr>
        <w:t xml:space="preserve">系统对接与整合的标准：</w:t>
      </w:r>
      <w:r>
        <w:rPr>
          <w:rFonts w:hint="eastAsia" w:ascii="宋体" w:hAnsi="宋体"/>
        </w:rPr>
        <w:t xml:space="preserve">无人机及机库与平台对接接口采用物联网通用的MQTT5.0协议标准，MQTT是一个客户端服务端架构的发布/订阅模式的消息传输协议。它的设计思想是轻巧、开放、简单、规范，因此易于实现。本协议运行在TCP/IP，或</w:t>
      </w:r>
      <w:r>
        <w:rPr>
          <w:rFonts w:hint="eastAsia" w:ascii="宋体" w:hAnsi="宋体"/>
        </w:rPr>
        <w:t xml:space="preserve">其它提供</w:t>
      </w:r>
      <w:r>
        <w:rPr>
          <w:rFonts w:hint="eastAsia" w:ascii="宋体" w:hAnsi="宋体"/>
        </w:rPr>
        <w:t xml:space="preserve">了有序、可靠、双向连接的网络连接上。</w:t>
      </w:r>
      <w:r>
        <w:rPr>
          <w:rFonts w:hint="eastAsia" w:ascii="宋体" w:hAnsi="宋体"/>
        </w:rPr>
        <w:t xml:space="preserve">本服务</w:t>
      </w:r>
      <w:r>
        <w:rPr>
          <w:rFonts w:hint="eastAsia" w:ascii="宋体" w:hAnsi="宋体"/>
        </w:rPr>
        <w:t xml:space="preserve">中无人机和机库与平台对接的接口主要包括设备管理、视频直播、航线管理、指令飞行、媒体管理、自定义飞行区域、远程日志、远程控制组织管理等八大类物联网指令调用接口，包括上行和下行命令，确保能够实现无人机常态</w:t>
      </w:r>
      <w:r>
        <w:rPr>
          <w:rFonts w:hint="eastAsia" w:ascii="宋体" w:hAnsi="宋体"/>
        </w:rPr>
        <w:t xml:space="preserve">化安全</w:t>
      </w:r>
      <w:r>
        <w:rPr>
          <w:rFonts w:hint="eastAsia" w:ascii="宋体" w:hAnsi="宋体"/>
        </w:rPr>
        <w:t xml:space="preserve">高效飞行和巡查。</w:t>
      </w:r>
      <w:r/>
    </w:p>
    <w:p>
      <w:pPr>
        <w:ind w:firstLine="420"/>
        <w:spacing w:line="360" w:lineRule="auto"/>
        <w:tabs>
          <w:tab w:val="left" w:pos="0" w:leader="none"/>
        </w:tabs>
        <w:rPr>
          <w:rFonts w:ascii="宋体" w:hAnsi="宋体"/>
        </w:rPr>
      </w:pPr>
      <w:r>
        <w:rPr>
          <w:rFonts w:hint="eastAsia" w:ascii="宋体" w:hAnsi="宋体"/>
        </w:rPr>
        <w:t xml:space="preserve">3）系统级联与数据对接服务</w:t>
      </w:r>
      <w:r/>
    </w:p>
    <w:p>
      <w:pPr>
        <w:ind w:firstLine="420"/>
        <w:spacing w:line="360" w:lineRule="auto"/>
        <w:tabs>
          <w:tab w:val="left" w:pos="0" w:leader="none"/>
        </w:tabs>
        <w:rPr>
          <w:rFonts w:ascii="宋体" w:hAnsi="宋体"/>
        </w:rPr>
      </w:pPr>
      <w:r>
        <w:rPr>
          <w:rFonts w:hint="eastAsia" w:ascii="宋体" w:hAnsi="宋体"/>
        </w:rPr>
        <w:t xml:space="preserve">本部</w:t>
      </w:r>
      <w:r>
        <w:rPr>
          <w:rFonts w:hint="eastAsia" w:ascii="宋体" w:hAnsi="宋体"/>
        </w:rPr>
        <w:t xml:space="preserve">分确保</w:t>
      </w:r>
      <w:r>
        <w:rPr>
          <w:rFonts w:hint="eastAsia" w:ascii="宋体" w:hAnsi="宋体"/>
        </w:rPr>
        <w:t xml:space="preserve">系统互联互通与数据安全。</w:t>
      </w:r>
      <w:r/>
    </w:p>
    <w:p>
      <w:pPr>
        <w:ind w:firstLine="420"/>
        <w:spacing w:line="360" w:lineRule="auto"/>
        <w:tabs>
          <w:tab w:val="left" w:pos="0" w:leader="none"/>
        </w:tabs>
        <w:rPr>
          <w:rFonts w:ascii="宋体" w:hAnsi="宋体"/>
        </w:rPr>
      </w:pPr>
      <w:r>
        <w:rPr>
          <w:rFonts w:hint="eastAsia" w:ascii="宋体" w:hAnsi="宋体"/>
        </w:rPr>
        <w:t xml:space="preserve">市级低空监管平台对接：按要求将无人机飞行数据对接到苏州市低空服务飞服中心，确保飞行合</w:t>
      </w:r>
      <w:r>
        <w:rPr>
          <w:rFonts w:hint="eastAsia" w:ascii="宋体" w:hAnsi="宋体"/>
        </w:rPr>
        <w:t xml:space="preserve">规</w:t>
      </w:r>
      <w:r>
        <w:rPr>
          <w:rFonts w:hint="eastAsia" w:ascii="宋体" w:hAnsi="宋体"/>
        </w:rPr>
        <w:t xml:space="preserve">安全。</w:t>
      </w:r>
      <w:r/>
    </w:p>
    <w:p>
      <w:pPr>
        <w:ind w:firstLine="420"/>
        <w:spacing w:line="360" w:lineRule="auto"/>
        <w:tabs>
          <w:tab w:val="left" w:pos="0" w:leader="none"/>
        </w:tabs>
        <w:rPr>
          <w:rFonts w:ascii="宋体" w:hAnsi="宋体"/>
        </w:rPr>
      </w:pPr>
      <w:r>
        <w:rPr>
          <w:rFonts w:hint="eastAsia" w:ascii="宋体" w:hAnsi="宋体"/>
        </w:rPr>
        <w:t xml:space="preserve">森林防火应急指挥决策系统对接：实现与现有森林防火应急平台的双向对接与指令联动，发现火情相互推送、协同处置。采用私有化图传与政务内网部署，确保所有数据在内部网络闭环流转，保障信息安全。</w:t>
      </w:r>
      <w:r/>
    </w:p>
    <w:p>
      <w:pPr>
        <w:ind w:firstLine="420"/>
        <w:spacing w:line="360" w:lineRule="auto"/>
        <w:tabs>
          <w:tab w:val="left" w:pos="0" w:leader="none"/>
        </w:tabs>
        <w:rPr>
          <w:rFonts w:ascii="宋体" w:hAnsi="宋体"/>
        </w:rPr>
      </w:pPr>
      <w:r>
        <w:rPr>
          <w:rFonts w:hint="eastAsia" w:ascii="宋体" w:hAnsi="宋体"/>
        </w:rPr>
        <w:t xml:space="preserve">区内已建无人机巡检森林对接服务：</w:t>
      </w:r>
      <w:r>
        <w:rPr>
          <w:rFonts w:hint="eastAsia" w:ascii="宋体" w:hAnsi="宋体"/>
        </w:rPr>
        <w:t xml:space="preserve">需支持</w:t>
      </w:r>
      <w:r>
        <w:rPr>
          <w:rFonts w:hint="eastAsia" w:ascii="宋体" w:hAnsi="宋体"/>
        </w:rPr>
        <w:t xml:space="preserve">构建多源异构机库统一接入，并能与域内板块上已建成的森林巡查机库对接，完成区内不同厂商森林巡查无人机视频流与元数据的标准化汇聚，全面应用相关森林巡查数据。</w:t>
      </w:r>
      <w:r/>
    </w:p>
    <w:p>
      <w:pPr>
        <w:ind w:firstLine="420"/>
        <w:spacing w:line="360" w:lineRule="auto"/>
        <w:tabs>
          <w:tab w:val="left" w:pos="0" w:leader="none"/>
        </w:tabs>
        <w:rPr>
          <w:rFonts w:ascii="宋体" w:hAnsi="宋体"/>
        </w:rPr>
      </w:pPr>
      <w:r>
        <w:rPr>
          <w:rFonts w:hint="eastAsia" w:ascii="宋体" w:hAnsi="宋体"/>
        </w:rPr>
        <w:t xml:space="preserve">4）</w:t>
      </w:r>
      <w:r>
        <w:rPr>
          <w:rFonts w:hint="eastAsia" w:ascii="宋体" w:hAnsi="宋体"/>
        </w:rPr>
        <w:t xml:space="preserve">平台云网基础</w:t>
      </w:r>
      <w:r>
        <w:rPr>
          <w:rFonts w:hint="eastAsia" w:ascii="宋体" w:hAnsi="宋体"/>
        </w:rPr>
        <w:t xml:space="preserve">设施部署服务</w:t>
      </w:r>
      <w:r/>
    </w:p>
    <w:p>
      <w:pPr>
        <w:ind w:firstLine="420"/>
        <w:spacing w:line="360" w:lineRule="auto"/>
        <w:tabs>
          <w:tab w:val="left" w:pos="0" w:leader="none"/>
        </w:tabs>
        <w:rPr>
          <w:rFonts w:ascii="宋体" w:hAnsi="宋体"/>
        </w:rPr>
      </w:pPr>
      <w:r>
        <w:rPr>
          <w:rFonts w:hint="eastAsia" w:ascii="宋体" w:hAnsi="宋体"/>
        </w:rPr>
        <w:t xml:space="preserve">本部分为平台提供稳定、高效的云服务器与网络环境，投标人应当具备信息技术服务标准</w:t>
      </w:r>
      <w:r>
        <w:rPr>
          <w:rFonts w:hint="eastAsia" w:ascii="宋体" w:hAnsi="宋体"/>
        </w:rPr>
        <w:t xml:space="preserve">云服务</w:t>
      </w:r>
      <w:r>
        <w:rPr>
          <w:rFonts w:hint="eastAsia" w:ascii="宋体" w:hAnsi="宋体"/>
        </w:rPr>
        <w:t xml:space="preserve">相关的能力，提供相关证明资料，满足项目业务的使用需要，服务期三年。</w:t>
      </w:r>
      <w:r/>
    </w:p>
    <w:p>
      <w:pPr>
        <w:ind w:firstLine="420"/>
        <w:jc w:val="center"/>
        <w:spacing w:line="360" w:lineRule="auto"/>
        <w:tabs>
          <w:tab w:val="left" w:pos="0" w:leader="none"/>
        </w:tabs>
        <w:rPr>
          <w:rFonts w:ascii="宋体" w:hAnsi="宋体"/>
        </w:rPr>
      </w:pPr>
      <w:r>
        <w:rPr>
          <w:rFonts w:hint="eastAsia" w:ascii="宋体" w:hAnsi="宋体"/>
        </w:rPr>
        <w:t xml:space="preserve">表—1 平台云服务器配置表</w:t>
      </w:r>
      <w:r/>
    </w:p>
    <w:tbl>
      <w:tblPr>
        <w:tblW w:w="8193" w:type="dxa"/>
        <w:jc w:val="center"/>
        <w:tblLayout w:type="fixed"/>
        <w:tblCellMar>
          <w:left w:w="15" w:type="dxa"/>
          <w:top w:w="15" w:type="dxa"/>
          <w:right w:w="15" w:type="dxa"/>
          <w:bottom w:w="15" w:type="dxa"/>
        </w:tblCellMar>
        <w:tblLook w:val="04A0" w:firstRow="1" w:lastRow="0" w:firstColumn="1" w:lastColumn="0" w:noHBand="0" w:noVBand="1"/>
      </w:tblPr>
      <w:tblGrid>
        <w:gridCol w:w="890"/>
        <w:gridCol w:w="891"/>
        <w:gridCol w:w="4079"/>
        <w:gridCol w:w="2333"/>
      </w:tblGrid>
      <w:tr>
        <w:trPr>
          <w:jc w:val="center"/>
          <w:tblHeader/>
        </w:trPr>
        <w:tc>
          <w:tcPr>
            <w:shd w:val="clear" w:color="auto" w:fill="f2f2f2"/>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890" w:type="dxa"/>
            <w:vAlign w:val="center"/>
            <w:textDirection w:val="lrTb"/>
            <w:noWrap w:val="false"/>
          </w:tcPr>
          <w:p>
            <w:pPr>
              <w:tabs>
                <w:tab w:val="left" w:pos="0" w:leader="none"/>
              </w:tabs>
              <w:rPr>
                <w:rFonts w:ascii="宋体" w:hAnsi="宋体"/>
              </w:rPr>
            </w:pPr>
            <w:r>
              <w:rPr>
                <w:rFonts w:hint="eastAsia" w:ascii="宋体" w:hAnsi="宋体"/>
              </w:rPr>
              <w:t xml:space="preserve">序号</w:t>
            </w:r>
            <w:r/>
          </w:p>
        </w:tc>
        <w:tc>
          <w:tcPr>
            <w:shd w:val="clear" w:color="auto" w:fill="f2f2f2"/>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891" w:type="dxa"/>
            <w:vAlign w:val="center"/>
            <w:textDirection w:val="lrTb"/>
            <w:noWrap w:val="false"/>
          </w:tcPr>
          <w:p>
            <w:pPr>
              <w:tabs>
                <w:tab w:val="left" w:pos="0" w:leader="none"/>
              </w:tabs>
              <w:rPr>
                <w:rFonts w:ascii="宋体" w:hAnsi="宋体"/>
              </w:rPr>
            </w:pPr>
            <w:r>
              <w:rPr>
                <w:rFonts w:hint="eastAsia" w:ascii="宋体" w:hAnsi="宋体"/>
              </w:rPr>
              <w:t xml:space="preserve">项目名称</w:t>
            </w:r>
            <w:r/>
          </w:p>
        </w:tc>
        <w:tc>
          <w:tcPr>
            <w:shd w:val="clear" w:color="auto" w:fill="f2f2f2"/>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4079" w:type="dxa"/>
            <w:vAlign w:val="center"/>
            <w:textDirection w:val="lrTb"/>
            <w:noWrap w:val="false"/>
          </w:tcPr>
          <w:p>
            <w:pPr>
              <w:tabs>
                <w:tab w:val="left" w:pos="0" w:leader="none"/>
              </w:tabs>
              <w:rPr>
                <w:rFonts w:ascii="宋体" w:hAnsi="宋体"/>
              </w:rPr>
            </w:pPr>
            <w:r>
              <w:rPr>
                <w:rFonts w:hint="eastAsia" w:ascii="宋体" w:hAnsi="宋体"/>
              </w:rPr>
              <w:t xml:space="preserve">服务内容</w:t>
            </w:r>
            <w:r/>
          </w:p>
        </w:tc>
        <w:tc>
          <w:tcPr>
            <w:shd w:val="clear" w:color="auto" w:fill="f2f2f2"/>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2333" w:type="dxa"/>
            <w:vAlign w:val="center"/>
            <w:textDirection w:val="lrTb"/>
            <w:noWrap w:val="false"/>
          </w:tcPr>
          <w:p>
            <w:pPr>
              <w:tabs>
                <w:tab w:val="left" w:pos="0" w:leader="none"/>
              </w:tabs>
              <w:rPr>
                <w:rFonts w:ascii="宋体" w:hAnsi="宋体"/>
              </w:rPr>
            </w:pPr>
            <w:r>
              <w:rPr>
                <w:rFonts w:hint="eastAsia" w:ascii="宋体" w:hAnsi="宋体"/>
              </w:rPr>
              <w:t xml:space="preserve">配置要求</w:t>
            </w:r>
            <w:r/>
          </w:p>
        </w:tc>
      </w:tr>
      <w:tr>
        <w:trPr>
          <w:jc w:val="center"/>
        </w:trPr>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890" w:type="dxa"/>
            <w:vAlign w:val="center"/>
            <w:textDirection w:val="lrTb"/>
            <w:noWrap w:val="false"/>
          </w:tcPr>
          <w:p>
            <w:pPr>
              <w:tabs>
                <w:tab w:val="left" w:pos="0" w:leader="none"/>
              </w:tabs>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891" w:type="dxa"/>
            <w:vAlign w:val="center"/>
            <w:textDirection w:val="lrTb"/>
            <w:noWrap w:val="false"/>
          </w:tcPr>
          <w:p>
            <w:pPr>
              <w:tabs>
                <w:tab w:val="left" w:pos="0" w:leader="none"/>
              </w:tabs>
              <w:rPr>
                <w:rFonts w:ascii="宋体" w:hAnsi="宋体"/>
              </w:rPr>
            </w:pPr>
            <w:r>
              <w:rPr>
                <w:rFonts w:hint="eastAsia" w:ascii="宋体" w:hAnsi="宋体"/>
              </w:rPr>
              <w:t xml:space="preserve">平台应用云服务器</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4079" w:type="dxa"/>
            <w:vAlign w:val="center"/>
            <w:textDirection w:val="lrTb"/>
            <w:noWrap w:val="false"/>
          </w:tcPr>
          <w:p>
            <w:pPr>
              <w:tabs>
                <w:tab w:val="left" w:pos="0" w:leader="none"/>
              </w:tabs>
              <w:rPr>
                <w:rFonts w:ascii="宋体" w:hAnsi="宋体"/>
              </w:rPr>
            </w:pPr>
            <w:r>
              <w:rPr>
                <w:rFonts w:hint="eastAsia" w:ascii="宋体" w:hAnsi="宋体"/>
              </w:rPr>
              <w:t xml:space="preserve">用于部署</w:t>
            </w:r>
            <w:r>
              <w:rPr>
                <w:rFonts w:hint="eastAsia" w:ascii="宋体" w:hAnsi="宋体"/>
              </w:rPr>
              <w:t xml:space="preserve">飞控平台主应用</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2333" w:type="dxa"/>
            <w:vAlign w:val="center"/>
            <w:textDirection w:val="lrTb"/>
            <w:noWrap w:val="false"/>
          </w:tcPr>
          <w:p>
            <w:pPr>
              <w:tabs>
                <w:tab w:val="left" w:pos="0" w:leader="none"/>
              </w:tabs>
              <w:rPr>
                <w:rFonts w:ascii="宋体" w:hAnsi="宋体"/>
              </w:rPr>
            </w:pPr>
            <w:r>
              <w:rPr>
                <w:rFonts w:hint="eastAsia" w:ascii="宋体" w:hAnsi="宋体"/>
              </w:rPr>
              <w:t xml:space="preserve">CPU：≥16vGPU</w:t>
            </w:r>
            <w:r>
              <w:rPr>
                <w:rFonts w:hint="eastAsia" w:ascii="宋体" w:hAnsi="宋体"/>
              </w:rPr>
              <w:br/>
              <w:t xml:space="preserve">内存：≥32GB</w:t>
            </w:r>
            <w:r>
              <w:rPr>
                <w:rFonts w:hint="eastAsia" w:ascii="宋体" w:hAnsi="宋体"/>
              </w:rPr>
              <w:br/>
              <w:t xml:space="preserve">磁盘：≥500G</w:t>
            </w:r>
            <w:r>
              <w:rPr>
                <w:rFonts w:hint="eastAsia" w:ascii="宋体" w:hAnsi="宋体"/>
              </w:rPr>
              <w:br/>
              <w:t xml:space="preserve">网络：≥50M</w:t>
            </w:r>
            <w:r/>
          </w:p>
        </w:tc>
      </w:tr>
      <w:tr>
        <w:trPr>
          <w:jc w:val="center"/>
        </w:trPr>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890" w:type="dxa"/>
            <w:vAlign w:val="center"/>
            <w:textDirection w:val="lrTb"/>
            <w:noWrap w:val="false"/>
          </w:tcPr>
          <w:p>
            <w:pPr>
              <w:tabs>
                <w:tab w:val="left" w:pos="0" w:leader="none"/>
              </w:tabs>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891" w:type="dxa"/>
            <w:vAlign w:val="center"/>
            <w:textDirection w:val="lrTb"/>
            <w:noWrap w:val="false"/>
          </w:tcPr>
          <w:p>
            <w:pPr>
              <w:tabs>
                <w:tab w:val="left" w:pos="0" w:leader="none"/>
              </w:tabs>
              <w:rPr>
                <w:rFonts w:ascii="宋体" w:hAnsi="宋体"/>
              </w:rPr>
            </w:pPr>
            <w:r>
              <w:rPr>
                <w:rFonts w:hint="eastAsia" w:ascii="宋体" w:hAnsi="宋体"/>
              </w:rPr>
              <w:t xml:space="preserve">推流云服务器</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4079" w:type="dxa"/>
            <w:vAlign w:val="center"/>
            <w:textDirection w:val="lrTb"/>
            <w:noWrap w:val="false"/>
          </w:tcPr>
          <w:p>
            <w:pPr>
              <w:tabs>
                <w:tab w:val="left" w:pos="0" w:leader="none"/>
              </w:tabs>
              <w:rPr>
                <w:rFonts w:ascii="宋体" w:hAnsi="宋体"/>
              </w:rPr>
            </w:pPr>
            <w:r>
              <w:rPr>
                <w:rFonts w:hint="eastAsia" w:ascii="宋体" w:hAnsi="宋体"/>
              </w:rPr>
              <w:t xml:space="preserve">用于汇聚与管理无人机视频流，支持实时查看</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2333" w:type="dxa"/>
            <w:vAlign w:val="center"/>
            <w:textDirection w:val="lrTb"/>
            <w:noWrap w:val="false"/>
          </w:tcPr>
          <w:p>
            <w:pPr>
              <w:tabs>
                <w:tab w:val="left" w:pos="0" w:leader="none"/>
              </w:tabs>
              <w:rPr>
                <w:rFonts w:ascii="宋体" w:hAnsi="宋体"/>
              </w:rPr>
            </w:pPr>
            <w:r>
              <w:rPr>
                <w:rFonts w:hint="eastAsia" w:ascii="宋体" w:hAnsi="宋体"/>
              </w:rPr>
              <w:t xml:space="preserve">CPU：≥16vGPU</w:t>
            </w:r>
            <w:r>
              <w:rPr>
                <w:rFonts w:hint="eastAsia" w:ascii="宋体" w:hAnsi="宋体"/>
              </w:rPr>
              <w:br/>
              <w:t xml:space="preserve">内存：≥32GB</w:t>
            </w:r>
            <w:r>
              <w:rPr>
                <w:rFonts w:hint="eastAsia" w:ascii="宋体" w:hAnsi="宋体"/>
              </w:rPr>
              <w:br/>
              <w:t xml:space="preserve">磁盘：≥500G</w:t>
            </w:r>
            <w:r>
              <w:rPr>
                <w:rFonts w:hint="eastAsia" w:ascii="宋体" w:hAnsi="宋体"/>
              </w:rPr>
              <w:br/>
              <w:t xml:space="preserve">网络：≥200M专线独享（上下行对标）</w:t>
            </w:r>
            <w:r/>
          </w:p>
        </w:tc>
      </w:tr>
      <w:tr>
        <w:trPr>
          <w:jc w:val="center"/>
        </w:trPr>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890" w:type="dxa"/>
            <w:vAlign w:val="center"/>
            <w:textDirection w:val="lrTb"/>
            <w:noWrap w:val="false"/>
          </w:tcPr>
          <w:p>
            <w:pPr>
              <w:tabs>
                <w:tab w:val="left" w:pos="0" w:leader="none"/>
              </w:tabs>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891" w:type="dxa"/>
            <w:vAlign w:val="center"/>
            <w:textDirection w:val="lrTb"/>
            <w:noWrap w:val="false"/>
          </w:tcPr>
          <w:p>
            <w:pPr>
              <w:tabs>
                <w:tab w:val="left" w:pos="0" w:leader="none"/>
              </w:tabs>
              <w:rPr>
                <w:rFonts w:ascii="宋体" w:hAnsi="宋体"/>
              </w:rPr>
            </w:pPr>
            <w:r>
              <w:rPr>
                <w:rFonts w:hint="eastAsia" w:ascii="宋体" w:hAnsi="宋体"/>
              </w:rPr>
              <w:t xml:space="preserve">数据库云服务器</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4079" w:type="dxa"/>
            <w:vAlign w:val="center"/>
            <w:textDirection w:val="lrTb"/>
            <w:noWrap w:val="false"/>
          </w:tcPr>
          <w:p>
            <w:pPr>
              <w:tabs>
                <w:tab w:val="left" w:pos="0" w:leader="none"/>
              </w:tabs>
              <w:rPr>
                <w:rFonts w:ascii="宋体" w:hAnsi="宋体"/>
              </w:rPr>
            </w:pPr>
            <w:r>
              <w:rPr>
                <w:rFonts w:hint="eastAsia" w:ascii="宋体" w:hAnsi="宋体"/>
              </w:rPr>
              <w:t xml:space="preserve">用于存储和管理平台业务数据</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2333" w:type="dxa"/>
            <w:vAlign w:val="center"/>
            <w:textDirection w:val="lrTb"/>
            <w:noWrap w:val="false"/>
          </w:tcPr>
          <w:p>
            <w:pPr>
              <w:tabs>
                <w:tab w:val="left" w:pos="0" w:leader="none"/>
              </w:tabs>
              <w:rPr>
                <w:rFonts w:ascii="宋体" w:hAnsi="宋体"/>
              </w:rPr>
            </w:pPr>
            <w:r>
              <w:rPr>
                <w:rFonts w:hint="eastAsia" w:ascii="宋体" w:hAnsi="宋体"/>
              </w:rPr>
              <w:t xml:space="preserve">CPU：≥8vGPU</w:t>
            </w:r>
            <w:r>
              <w:rPr>
                <w:rFonts w:hint="eastAsia" w:ascii="宋体" w:hAnsi="宋体"/>
              </w:rPr>
              <w:br/>
              <w:t xml:space="preserve">内存：≥16GB</w:t>
            </w:r>
            <w:r>
              <w:rPr>
                <w:rFonts w:hint="eastAsia" w:ascii="宋体" w:hAnsi="宋体"/>
              </w:rPr>
              <w:br/>
              <w:t xml:space="preserve">磁盘：≥1TB</w:t>
            </w:r>
            <w:r/>
          </w:p>
        </w:tc>
      </w:tr>
      <w:tr>
        <w:trPr>
          <w:jc w:val="center"/>
        </w:trPr>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890" w:type="dxa"/>
            <w:vAlign w:val="center"/>
            <w:textDirection w:val="lrTb"/>
            <w:noWrap w:val="false"/>
          </w:tcPr>
          <w:p>
            <w:pPr>
              <w:tabs>
                <w:tab w:val="left" w:pos="0" w:leader="none"/>
              </w:tabs>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891" w:type="dxa"/>
            <w:vAlign w:val="center"/>
            <w:textDirection w:val="lrTb"/>
            <w:noWrap w:val="false"/>
          </w:tcPr>
          <w:p>
            <w:pPr>
              <w:tabs>
                <w:tab w:val="left" w:pos="0" w:leader="none"/>
              </w:tabs>
              <w:rPr>
                <w:rFonts w:ascii="宋体" w:hAnsi="宋体"/>
              </w:rPr>
            </w:pPr>
            <w:r>
              <w:rPr>
                <w:rFonts w:hint="eastAsia" w:ascii="宋体" w:hAnsi="宋体"/>
              </w:rPr>
              <w:t xml:space="preserve">云AI服务器</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4079" w:type="dxa"/>
            <w:vAlign w:val="center"/>
            <w:textDirection w:val="lrTb"/>
            <w:noWrap w:val="false"/>
          </w:tcPr>
          <w:p>
            <w:pPr>
              <w:tabs>
                <w:tab w:val="left" w:pos="0" w:leader="none"/>
              </w:tabs>
              <w:rPr>
                <w:rFonts w:ascii="宋体" w:hAnsi="宋体"/>
              </w:rPr>
            </w:pPr>
            <w:r>
              <w:rPr>
                <w:rFonts w:hint="eastAsia" w:ascii="宋体" w:hAnsi="宋体"/>
              </w:rPr>
              <w:t xml:space="preserve">配备高性能GPU，用于运行各类AI检测算法及</w:t>
            </w:r>
            <w:r>
              <w:rPr>
                <w:rFonts w:hint="eastAsia" w:ascii="宋体" w:hAnsi="宋体"/>
              </w:rPr>
              <w:t xml:space="preserve">二维正射影</w:t>
            </w:r>
            <w:r>
              <w:rPr>
                <w:rFonts w:hint="eastAsia" w:ascii="宋体" w:hAnsi="宋体"/>
              </w:rPr>
              <w:t xml:space="preserve">像生成</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2333" w:type="dxa"/>
            <w:vAlign w:val="center"/>
            <w:textDirection w:val="lrTb"/>
            <w:noWrap w:val="false"/>
          </w:tcPr>
          <w:p>
            <w:pPr>
              <w:tabs>
                <w:tab w:val="left" w:pos="0" w:leader="none"/>
              </w:tabs>
              <w:rPr>
                <w:rFonts w:ascii="宋体" w:hAnsi="宋体"/>
              </w:rPr>
            </w:pPr>
            <w:r>
              <w:rPr>
                <w:rFonts w:hint="eastAsia" w:ascii="宋体" w:hAnsi="宋体"/>
              </w:rPr>
              <w:t xml:space="preserve">CPU：≥8vGPU</w:t>
            </w:r>
            <w:r>
              <w:rPr>
                <w:rFonts w:hint="eastAsia" w:ascii="宋体" w:hAnsi="宋体"/>
              </w:rPr>
              <w:br/>
              <w:t xml:space="preserve">GPU:不低于T4卡GN6i 16GB GDDR6，支持 FP32、INT8</w:t>
            </w:r>
            <w:r>
              <w:rPr>
                <w:rFonts w:hint="eastAsia" w:ascii="宋体" w:hAnsi="宋体"/>
              </w:rPr>
              <w:br/>
              <w:t xml:space="preserve">内存：≥32GB</w:t>
            </w:r>
            <w:r>
              <w:rPr>
                <w:rFonts w:hint="eastAsia" w:ascii="宋体" w:hAnsi="宋体"/>
              </w:rPr>
              <w:br/>
              <w:t xml:space="preserve">磁盘：≥1TB</w:t>
            </w:r>
            <w:r/>
          </w:p>
        </w:tc>
      </w:tr>
      <w:tr>
        <w:trPr>
          <w:jc w:val="center"/>
        </w:trPr>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890" w:type="dxa"/>
            <w:vAlign w:val="center"/>
            <w:textDirection w:val="lrTb"/>
            <w:noWrap w:val="false"/>
          </w:tcPr>
          <w:p>
            <w:pPr>
              <w:tabs>
                <w:tab w:val="left" w:pos="0" w:leader="none"/>
              </w:tabs>
              <w:rPr>
                <w:rFonts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891" w:type="dxa"/>
            <w:vAlign w:val="center"/>
            <w:textDirection w:val="lrTb"/>
            <w:noWrap w:val="false"/>
          </w:tcPr>
          <w:p>
            <w:pPr>
              <w:tabs>
                <w:tab w:val="left" w:pos="0" w:leader="none"/>
              </w:tabs>
              <w:rPr>
                <w:rFonts w:ascii="宋体" w:hAnsi="宋体"/>
              </w:rPr>
            </w:pPr>
            <w:r>
              <w:rPr>
                <w:rFonts w:hint="eastAsia" w:ascii="宋体" w:hAnsi="宋体"/>
              </w:rPr>
              <w:t xml:space="preserve">文件云服务器</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4079" w:type="dxa"/>
            <w:vAlign w:val="center"/>
            <w:textDirection w:val="lrTb"/>
            <w:noWrap w:val="false"/>
          </w:tcPr>
          <w:p>
            <w:pPr>
              <w:tabs>
                <w:tab w:val="left" w:pos="0" w:leader="none"/>
              </w:tabs>
              <w:rPr>
                <w:rFonts w:ascii="宋体" w:hAnsi="宋体"/>
              </w:rPr>
            </w:pPr>
            <w:r>
              <w:rPr>
                <w:rFonts w:hint="eastAsia" w:ascii="宋体" w:hAnsi="宋体"/>
              </w:rPr>
              <w:t xml:space="preserve">提供大容量存储，用于巡检成果数据不少于60天的存储备份</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2333" w:type="dxa"/>
            <w:vAlign w:val="center"/>
            <w:textDirection w:val="lrTb"/>
            <w:noWrap w:val="false"/>
          </w:tcPr>
          <w:p>
            <w:pPr>
              <w:tabs>
                <w:tab w:val="left" w:pos="0" w:leader="none"/>
              </w:tabs>
              <w:rPr>
                <w:rFonts w:ascii="宋体" w:hAnsi="宋体"/>
              </w:rPr>
            </w:pPr>
            <w:r>
              <w:rPr>
                <w:rFonts w:hint="eastAsia" w:ascii="宋体" w:hAnsi="宋体"/>
              </w:rPr>
              <w:t xml:space="preserve">CPU：</w:t>
            </w:r>
            <w:bookmarkStart w:id="24" w:name="OLE_LINK7"/>
            <w:r>
              <w:rPr>
                <w:rFonts w:hint="eastAsia" w:ascii="宋体" w:hAnsi="宋体"/>
              </w:rPr>
              <w:t xml:space="preserve">≥</w:t>
            </w:r>
            <w:bookmarkEnd w:id="24"/>
            <w:r>
              <w:rPr>
                <w:rFonts w:hint="eastAsia" w:ascii="宋体" w:hAnsi="宋体"/>
              </w:rPr>
              <w:t xml:space="preserve">8vGPU</w:t>
            </w:r>
            <w:r>
              <w:rPr>
                <w:rFonts w:hint="eastAsia" w:ascii="宋体" w:hAnsi="宋体"/>
              </w:rPr>
              <w:br/>
              <w:t xml:space="preserve">内存：≥16GB</w:t>
            </w:r>
            <w:r>
              <w:rPr>
                <w:rFonts w:hint="eastAsia" w:ascii="宋体" w:hAnsi="宋体"/>
              </w:rPr>
              <w:br/>
              <w:t xml:space="preserve">磁盘：≥10TB</w:t>
            </w:r>
            <w:r/>
          </w:p>
        </w:tc>
      </w:tr>
      <w:tr>
        <w:trPr>
          <w:jc w:val="center"/>
        </w:trPr>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890" w:type="dxa"/>
            <w:vAlign w:val="center"/>
            <w:textDirection w:val="lrTb"/>
            <w:noWrap w:val="false"/>
          </w:tcPr>
          <w:p>
            <w:pPr>
              <w:tabs>
                <w:tab w:val="left" w:pos="0" w:leader="none"/>
              </w:tabs>
              <w:rPr>
                <w:rFonts w:ascii="宋体" w:hAnsi="宋体"/>
              </w:rPr>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891" w:type="dxa"/>
            <w:vAlign w:val="center"/>
            <w:textDirection w:val="lrTb"/>
            <w:noWrap w:val="false"/>
          </w:tcPr>
          <w:p>
            <w:pPr>
              <w:tabs>
                <w:tab w:val="left" w:pos="0" w:leader="none"/>
              </w:tabs>
              <w:rPr>
                <w:rFonts w:ascii="宋体" w:hAnsi="宋体"/>
              </w:rPr>
            </w:pPr>
            <w:r>
              <w:rPr>
                <w:rFonts w:hint="eastAsia" w:ascii="宋体" w:hAnsi="宋体"/>
              </w:rPr>
              <w:t xml:space="preserve">私有化图传数据</w:t>
            </w:r>
            <w:r>
              <w:rPr>
                <w:rFonts w:hint="eastAsia" w:ascii="宋体" w:hAnsi="宋体"/>
              </w:rPr>
              <w:t xml:space="preserve">中转云服务器</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4079" w:type="dxa"/>
            <w:vAlign w:val="center"/>
            <w:textDirection w:val="lrTb"/>
            <w:noWrap w:val="false"/>
          </w:tcPr>
          <w:p>
            <w:pPr>
              <w:tabs>
                <w:tab w:val="left" w:pos="0" w:leader="none"/>
              </w:tabs>
              <w:rPr>
                <w:rFonts w:ascii="宋体" w:hAnsi="宋体"/>
              </w:rPr>
            </w:pPr>
            <w:r>
              <w:rPr>
                <w:rFonts w:hint="eastAsia" w:ascii="宋体" w:hAnsi="宋体"/>
              </w:rPr>
              <w:t xml:space="preserve">部署于特定操作系统，实现政务内网下</w:t>
            </w:r>
            <w:r>
              <w:rPr>
                <w:rFonts w:hint="eastAsia" w:ascii="宋体" w:hAnsi="宋体"/>
              </w:rPr>
              <w:t xml:space="preserve">的图传数据安全</w:t>
            </w:r>
            <w:r>
              <w:rPr>
                <w:rFonts w:hint="eastAsia" w:ascii="宋体" w:hAnsi="宋体"/>
              </w:rPr>
              <w:t xml:space="preserve">转发</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2333" w:type="dxa"/>
            <w:vAlign w:val="center"/>
            <w:textDirection w:val="lrTb"/>
            <w:noWrap w:val="false"/>
          </w:tcPr>
          <w:p>
            <w:pPr>
              <w:tabs>
                <w:tab w:val="left" w:pos="0" w:leader="none"/>
              </w:tabs>
              <w:rPr>
                <w:rFonts w:ascii="宋体" w:hAnsi="宋体"/>
              </w:rPr>
            </w:pPr>
            <w:r>
              <w:rPr>
                <w:rFonts w:hint="eastAsia" w:ascii="宋体" w:hAnsi="宋体"/>
              </w:rPr>
              <w:t xml:space="preserve">CPU：≥4vGPU</w:t>
            </w:r>
            <w:r>
              <w:rPr>
                <w:rFonts w:hint="eastAsia" w:ascii="宋体" w:hAnsi="宋体"/>
              </w:rPr>
              <w:br/>
              <w:t xml:space="preserve">内存：≥16GB</w:t>
            </w:r>
            <w:r>
              <w:rPr>
                <w:rFonts w:hint="eastAsia" w:ascii="宋体" w:hAnsi="宋体"/>
              </w:rPr>
              <w:br/>
              <w:t xml:space="preserve">磁盘：≥100G</w:t>
            </w:r>
            <w:r>
              <w:rPr>
                <w:rFonts w:hint="eastAsia" w:ascii="宋体" w:hAnsi="宋体"/>
              </w:rPr>
              <w:br/>
              <w:t xml:space="preserve">网络：≥100M</w:t>
            </w:r>
            <w:r/>
          </w:p>
        </w:tc>
      </w:tr>
    </w:tbl>
    <w:p>
      <w:pPr>
        <w:ind w:firstLine="420"/>
        <w:spacing w:line="360" w:lineRule="auto"/>
        <w:tabs>
          <w:tab w:val="left" w:pos="0" w:leader="none"/>
        </w:tabs>
        <w:rPr>
          <w:rFonts w:ascii="宋体" w:hAnsi="宋体"/>
        </w:rPr>
      </w:pPr>
      <w:r>
        <w:rPr>
          <w:rFonts w:hint="eastAsia" w:ascii="宋体" w:hAnsi="宋体"/>
        </w:rPr>
        <w:t xml:space="preserve">5）网络通信保障服务</w:t>
      </w:r>
      <w:r/>
    </w:p>
    <w:p>
      <w:pPr>
        <w:ind w:firstLine="420"/>
        <w:spacing w:line="360" w:lineRule="auto"/>
        <w:tabs>
          <w:tab w:val="left" w:pos="0" w:leader="none"/>
        </w:tabs>
        <w:rPr>
          <w:rFonts w:ascii="宋体" w:hAnsi="宋体"/>
        </w:rPr>
      </w:pPr>
      <w:r>
        <w:rPr>
          <w:rFonts w:hint="eastAsia" w:ascii="宋体" w:hAnsi="宋体"/>
        </w:rPr>
        <w:t xml:space="preserve">本部分为无人机及平台提供持续、稳定的网络连接，服务期三年。</w:t>
      </w:r>
      <w:r/>
    </w:p>
    <w:p>
      <w:pPr>
        <w:ind w:firstLine="420"/>
        <w:jc w:val="center"/>
        <w:spacing w:line="360" w:lineRule="auto"/>
        <w:tabs>
          <w:tab w:val="left" w:pos="0" w:leader="none"/>
        </w:tabs>
        <w:rPr>
          <w:rFonts w:ascii="宋体" w:hAnsi="宋体"/>
        </w:rPr>
      </w:pPr>
      <w:r>
        <w:rPr>
          <w:rFonts w:hint="eastAsia" w:ascii="宋体" w:hAnsi="宋体"/>
        </w:rPr>
        <w:t xml:space="preserve">表—2 网络服务配置表</w:t>
      </w:r>
      <w:r/>
    </w:p>
    <w:tbl>
      <w:tblPr>
        <w:tblW w:w="8209" w:type="dxa"/>
        <w:jc w:val="center"/>
        <w:tblCellMar>
          <w:left w:w="15" w:type="dxa"/>
          <w:top w:w="15" w:type="dxa"/>
          <w:right w:w="15" w:type="dxa"/>
          <w:bottom w:w="15" w:type="dxa"/>
        </w:tblCellMar>
        <w:tblLook w:val="04A0" w:firstRow="1" w:lastRow="0" w:firstColumn="1" w:lastColumn="0" w:noHBand="0" w:noVBand="1"/>
      </w:tblPr>
      <w:tblGrid>
        <w:gridCol w:w="477"/>
        <w:gridCol w:w="1156"/>
        <w:gridCol w:w="4224"/>
        <w:gridCol w:w="2352"/>
      </w:tblGrid>
      <w:tr>
        <w:trPr>
          <w:jc w:val="center"/>
          <w:tblHeader/>
        </w:trPr>
        <w:tc>
          <w:tcPr>
            <w:shd w:val="clear" w:color="auto" w:fill="f2f2f2"/>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0" w:type="auto"/>
            <w:vAlign w:val="center"/>
            <w:textDirection w:val="lrTb"/>
            <w:noWrap w:val="false"/>
          </w:tcPr>
          <w:p>
            <w:pPr>
              <w:tabs>
                <w:tab w:val="left" w:pos="0" w:leader="none"/>
              </w:tabs>
              <w:rPr>
                <w:rFonts w:ascii="宋体" w:hAnsi="宋体"/>
              </w:rPr>
            </w:pPr>
            <w:r>
              <w:rPr>
                <w:rFonts w:hint="eastAsia" w:ascii="宋体" w:hAnsi="宋体"/>
              </w:rPr>
              <w:t xml:space="preserve">序号</w:t>
            </w:r>
            <w:r/>
          </w:p>
        </w:tc>
        <w:tc>
          <w:tcPr>
            <w:shd w:val="clear" w:color="auto" w:fill="f2f2f2"/>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0" w:type="auto"/>
            <w:vAlign w:val="center"/>
            <w:textDirection w:val="lrTb"/>
            <w:noWrap w:val="false"/>
          </w:tcPr>
          <w:p>
            <w:pPr>
              <w:tabs>
                <w:tab w:val="left" w:pos="0" w:leader="none"/>
              </w:tabs>
              <w:rPr>
                <w:rFonts w:ascii="宋体" w:hAnsi="宋体"/>
              </w:rPr>
            </w:pPr>
            <w:r>
              <w:rPr>
                <w:rFonts w:hint="eastAsia" w:ascii="宋体" w:hAnsi="宋体"/>
              </w:rPr>
              <w:t xml:space="preserve">项目名称</w:t>
            </w:r>
            <w:r/>
          </w:p>
        </w:tc>
        <w:tc>
          <w:tcPr>
            <w:shd w:val="clear" w:color="auto" w:fill="f2f2f2"/>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4224" w:type="dxa"/>
            <w:vAlign w:val="center"/>
            <w:textDirection w:val="lrTb"/>
            <w:noWrap w:val="false"/>
          </w:tcPr>
          <w:p>
            <w:pPr>
              <w:tabs>
                <w:tab w:val="left" w:pos="0" w:leader="none"/>
              </w:tabs>
              <w:rPr>
                <w:rFonts w:ascii="宋体" w:hAnsi="宋体"/>
              </w:rPr>
            </w:pPr>
            <w:r>
              <w:rPr>
                <w:rFonts w:hint="eastAsia" w:ascii="宋体" w:hAnsi="宋体"/>
              </w:rPr>
              <w:t xml:space="preserve">服务内容</w:t>
            </w:r>
            <w:r/>
          </w:p>
        </w:tc>
        <w:tc>
          <w:tcPr>
            <w:shd w:val="clear" w:color="auto" w:fill="f2f2f2"/>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2352" w:type="dxa"/>
            <w:vAlign w:val="center"/>
            <w:textDirection w:val="lrTb"/>
            <w:noWrap w:val="false"/>
          </w:tcPr>
          <w:p>
            <w:pPr>
              <w:tabs>
                <w:tab w:val="left" w:pos="0" w:leader="none"/>
              </w:tabs>
              <w:rPr>
                <w:rFonts w:ascii="宋体" w:hAnsi="宋体"/>
              </w:rPr>
            </w:pPr>
            <w:r>
              <w:rPr>
                <w:rFonts w:hint="eastAsia" w:ascii="宋体" w:hAnsi="宋体"/>
              </w:rPr>
              <w:t xml:space="preserve">配置要求</w:t>
            </w:r>
            <w:r/>
          </w:p>
        </w:tc>
      </w:tr>
      <w:tr>
        <w:trPr>
          <w:jc w:val="center"/>
        </w:trPr>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0" w:type="auto"/>
            <w:vAlign w:val="center"/>
            <w:textDirection w:val="lrTb"/>
            <w:noWrap w:val="false"/>
          </w:tcPr>
          <w:p>
            <w:pPr>
              <w:tabs>
                <w:tab w:val="left" w:pos="0" w:leader="none"/>
              </w:tabs>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0" w:type="auto"/>
            <w:vAlign w:val="center"/>
            <w:textDirection w:val="lrTb"/>
            <w:noWrap w:val="false"/>
          </w:tcPr>
          <w:p>
            <w:pPr>
              <w:tabs>
                <w:tab w:val="left" w:pos="0" w:leader="none"/>
              </w:tabs>
              <w:rPr>
                <w:rFonts w:ascii="宋体" w:hAnsi="宋体"/>
              </w:rPr>
            </w:pPr>
            <w:r>
              <w:rPr>
                <w:rFonts w:hint="eastAsia" w:ascii="宋体" w:hAnsi="宋体"/>
              </w:rPr>
              <w:t xml:space="preserve">机场配套专网服务</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4224" w:type="dxa"/>
            <w:vAlign w:val="center"/>
            <w:textDirection w:val="lrTb"/>
            <w:noWrap w:val="false"/>
          </w:tcPr>
          <w:p>
            <w:pPr>
              <w:tabs>
                <w:tab w:val="left" w:pos="0" w:leader="none"/>
              </w:tabs>
              <w:rPr>
                <w:rFonts w:ascii="宋体" w:hAnsi="宋体"/>
              </w:rPr>
            </w:pPr>
            <w:r>
              <w:rPr>
                <w:rFonts w:hint="eastAsia" w:ascii="宋体" w:hAnsi="宋体"/>
              </w:rPr>
              <w:t xml:space="preserve">为机场点提供不低于100M的互联网接入，支持</w:t>
            </w:r>
            <w:r>
              <w:rPr>
                <w:rFonts w:hint="eastAsia" w:ascii="宋体" w:hAnsi="宋体"/>
              </w:rPr>
              <w:t xml:space="preserve">政务网</w:t>
            </w:r>
            <w:r>
              <w:rPr>
                <w:rFonts w:hint="eastAsia" w:ascii="宋体" w:hAnsi="宋体"/>
              </w:rPr>
              <w:t xml:space="preserve">访问</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2352" w:type="dxa"/>
            <w:vAlign w:val="center"/>
            <w:textDirection w:val="lrTb"/>
            <w:noWrap w:val="false"/>
          </w:tcPr>
          <w:p>
            <w:pPr>
              <w:tabs>
                <w:tab w:val="left" w:pos="0" w:leader="none"/>
              </w:tabs>
              <w:rPr>
                <w:rFonts w:ascii="宋体" w:hAnsi="宋体"/>
              </w:rPr>
            </w:pPr>
            <w:r>
              <w:rPr>
                <w:rFonts w:hint="eastAsia" w:ascii="宋体" w:hAnsi="宋体"/>
              </w:rPr>
              <w:t xml:space="preserve">≥100M连接互联网访问，不低于3年服务</w:t>
            </w:r>
            <w:r/>
          </w:p>
        </w:tc>
      </w:tr>
      <w:tr>
        <w:trPr>
          <w:jc w:val="center"/>
        </w:trPr>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0" w:type="auto"/>
            <w:vAlign w:val="center"/>
            <w:textDirection w:val="lrTb"/>
            <w:noWrap w:val="false"/>
          </w:tcPr>
          <w:p>
            <w:pPr>
              <w:tabs>
                <w:tab w:val="left" w:pos="0" w:leader="none"/>
              </w:tabs>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0" w:type="auto"/>
            <w:vAlign w:val="center"/>
            <w:textDirection w:val="lrTb"/>
            <w:noWrap w:val="false"/>
          </w:tcPr>
          <w:p>
            <w:pPr>
              <w:tabs>
                <w:tab w:val="left" w:pos="0" w:leader="none"/>
              </w:tabs>
              <w:rPr>
                <w:rFonts w:ascii="宋体" w:hAnsi="宋体"/>
              </w:rPr>
            </w:pPr>
            <w:r>
              <w:rPr>
                <w:rFonts w:hint="eastAsia" w:ascii="宋体" w:hAnsi="宋体"/>
              </w:rPr>
              <w:t xml:space="preserve">飞机配套流量服务</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4224" w:type="dxa"/>
            <w:vAlign w:val="center"/>
            <w:textDirection w:val="lrTb"/>
            <w:noWrap w:val="false"/>
          </w:tcPr>
          <w:p>
            <w:pPr>
              <w:tabs>
                <w:tab w:val="left" w:pos="0" w:leader="none"/>
              </w:tabs>
              <w:rPr>
                <w:rFonts w:ascii="宋体" w:hAnsi="宋体"/>
              </w:rPr>
            </w:pPr>
            <w:r>
              <w:rPr>
                <w:rFonts w:hint="eastAsia" w:ascii="宋体" w:hAnsi="宋体"/>
              </w:rPr>
              <w:t xml:space="preserve">为无人机提供5G物联网卡，每月每卡流量不低于150G，用于</w:t>
            </w:r>
            <w:r>
              <w:rPr>
                <w:rFonts w:hint="eastAsia" w:ascii="宋体" w:hAnsi="宋体"/>
              </w:rPr>
              <w:t xml:space="preserve">增强图传</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2352" w:type="dxa"/>
            <w:vAlign w:val="center"/>
            <w:textDirection w:val="lrTb"/>
            <w:noWrap w:val="false"/>
          </w:tcPr>
          <w:p>
            <w:pPr>
              <w:tabs>
                <w:tab w:val="left" w:pos="0" w:leader="none"/>
              </w:tabs>
              <w:rPr>
                <w:rFonts w:ascii="宋体" w:hAnsi="宋体"/>
              </w:rPr>
            </w:pPr>
            <w:r>
              <w:rPr>
                <w:rFonts w:hint="eastAsia" w:ascii="宋体" w:hAnsi="宋体"/>
              </w:rPr>
              <w:t xml:space="preserve">3年,每张流量卡每月流量不低于150G，不低于3年服务</w:t>
            </w:r>
            <w:r/>
          </w:p>
        </w:tc>
      </w:tr>
      <w:tr>
        <w:trPr>
          <w:jc w:val="center"/>
        </w:trPr>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0" w:type="auto"/>
            <w:vAlign w:val="center"/>
            <w:textDirection w:val="lrTb"/>
            <w:noWrap w:val="false"/>
          </w:tcPr>
          <w:p>
            <w:pPr>
              <w:tabs>
                <w:tab w:val="left" w:pos="0" w:leader="none"/>
              </w:tabs>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0" w:type="auto"/>
            <w:vAlign w:val="center"/>
            <w:textDirection w:val="lrTb"/>
            <w:noWrap w:val="false"/>
          </w:tcPr>
          <w:p>
            <w:pPr>
              <w:tabs>
                <w:tab w:val="left" w:pos="0" w:leader="none"/>
              </w:tabs>
              <w:rPr>
                <w:rFonts w:ascii="宋体" w:hAnsi="宋体"/>
              </w:rPr>
            </w:pPr>
            <w:r>
              <w:rPr>
                <w:rFonts w:hint="eastAsia" w:ascii="宋体" w:hAnsi="宋体"/>
              </w:rPr>
              <w:t xml:space="preserve">无人机直播视频专网服务</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4224" w:type="dxa"/>
            <w:vAlign w:val="center"/>
            <w:textDirection w:val="lrTb"/>
            <w:noWrap w:val="false"/>
          </w:tcPr>
          <w:p>
            <w:pPr>
              <w:tabs>
                <w:tab w:val="left" w:pos="0" w:leader="none"/>
              </w:tabs>
              <w:rPr>
                <w:rFonts w:ascii="宋体" w:hAnsi="宋体"/>
              </w:rPr>
            </w:pPr>
            <w:r>
              <w:rPr>
                <w:rFonts w:hint="eastAsia" w:ascii="宋体" w:hAnsi="宋体"/>
              </w:rPr>
              <w:t xml:space="preserve">提供3条不低于200M上下行对等的独享专线，固定IP，用于高清视频直播</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2352" w:type="dxa"/>
            <w:vAlign w:val="center"/>
            <w:textDirection w:val="lrTb"/>
            <w:noWrap w:val="false"/>
          </w:tcPr>
          <w:p>
            <w:pPr>
              <w:tabs>
                <w:tab w:val="left" w:pos="0" w:leader="none"/>
              </w:tabs>
              <w:rPr>
                <w:rFonts w:ascii="宋体" w:hAnsi="宋体"/>
              </w:rPr>
            </w:pPr>
            <w:r>
              <w:rPr>
                <w:rFonts w:hint="eastAsia" w:ascii="宋体" w:hAnsi="宋体"/>
              </w:rPr>
              <w:t xml:space="preserve">≥200M，不低于3年服务</w:t>
            </w:r>
            <w:r/>
          </w:p>
        </w:tc>
      </w:tr>
      <w:tr>
        <w:trPr>
          <w:jc w:val="center"/>
        </w:trPr>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0" w:type="auto"/>
            <w:vAlign w:val="center"/>
            <w:textDirection w:val="lrTb"/>
            <w:noWrap w:val="false"/>
          </w:tcPr>
          <w:p>
            <w:pPr>
              <w:tabs>
                <w:tab w:val="left" w:pos="0" w:leader="none"/>
              </w:tabs>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0" w:type="auto"/>
            <w:vAlign w:val="center"/>
            <w:textDirection w:val="lrTb"/>
            <w:noWrap w:val="false"/>
          </w:tcPr>
          <w:p>
            <w:pPr>
              <w:tabs>
                <w:tab w:val="left" w:pos="0" w:leader="none"/>
              </w:tabs>
              <w:rPr>
                <w:rFonts w:ascii="宋体" w:hAnsi="宋体"/>
              </w:rPr>
            </w:pPr>
            <w:r>
              <w:rPr>
                <w:rFonts w:hint="eastAsia" w:ascii="宋体" w:hAnsi="宋体"/>
              </w:rPr>
              <w:t xml:space="preserve">云专线服务</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4224" w:type="dxa"/>
            <w:vAlign w:val="center"/>
            <w:textDirection w:val="lrTb"/>
            <w:noWrap w:val="false"/>
          </w:tcPr>
          <w:p>
            <w:pPr>
              <w:tabs>
                <w:tab w:val="left" w:pos="0" w:leader="none"/>
              </w:tabs>
              <w:rPr>
                <w:rFonts w:ascii="宋体" w:hAnsi="宋体"/>
              </w:rPr>
            </w:pPr>
            <w:r>
              <w:rPr>
                <w:rFonts w:hint="eastAsia" w:ascii="宋体" w:hAnsi="宋体"/>
              </w:rPr>
              <w:t xml:space="preserve">提供1条不低于200M的云专线，实现云主机与</w:t>
            </w:r>
            <w:r>
              <w:rPr>
                <w:rFonts w:hint="eastAsia" w:ascii="宋体" w:hAnsi="宋体"/>
              </w:rPr>
              <w:t xml:space="preserve">客户本地政务网环境</w:t>
            </w:r>
            <w:r>
              <w:rPr>
                <w:rFonts w:hint="eastAsia" w:ascii="宋体" w:hAnsi="宋体"/>
              </w:rPr>
              <w:t xml:space="preserve">的安全互通</w:t>
            </w:r>
            <w:r/>
          </w:p>
        </w:tc>
        <w:tc>
          <w:tcPr>
            <w:tcBorders>
              <w:top w:val="single" w:color="000000" w:sz="4" w:space="0"/>
              <w:left w:val="single" w:color="000000" w:sz="4" w:space="0"/>
              <w:bottom w:val="single" w:color="000000" w:sz="4" w:space="0"/>
              <w:right w:val="single" w:color="000000" w:sz="4" w:space="0"/>
            </w:tcBorders>
            <w:tcMar>
              <w:left w:w="96" w:type="dxa"/>
              <w:top w:w="60" w:type="dxa"/>
              <w:right w:w="96" w:type="dxa"/>
              <w:bottom w:w="60" w:type="dxa"/>
            </w:tcMar>
            <w:tcW w:w="2352" w:type="dxa"/>
            <w:vAlign w:val="center"/>
            <w:textDirection w:val="lrTb"/>
            <w:noWrap w:val="false"/>
          </w:tcPr>
          <w:p>
            <w:pPr>
              <w:tabs>
                <w:tab w:val="left" w:pos="0" w:leader="none"/>
              </w:tabs>
              <w:rPr>
                <w:rFonts w:ascii="宋体" w:hAnsi="宋体"/>
              </w:rPr>
            </w:pPr>
            <w:r>
              <w:rPr>
                <w:rFonts w:hint="eastAsia" w:ascii="宋体" w:hAnsi="宋体"/>
              </w:rPr>
              <w:t xml:space="preserve">≥200M，不低于3年服务</w:t>
            </w:r>
            <w:r/>
          </w:p>
        </w:tc>
      </w:tr>
    </w:tbl>
    <w:p>
      <w:pPr>
        <w:ind w:firstLine="420"/>
        <w:spacing w:line="360" w:lineRule="auto"/>
        <w:tabs>
          <w:tab w:val="left" w:pos="0" w:leader="none"/>
        </w:tabs>
        <w:rPr>
          <w:rFonts w:ascii="宋体" w:hAnsi="宋体"/>
        </w:rPr>
      </w:pPr>
      <w:r>
        <w:rPr>
          <w:rFonts w:hint="eastAsia" w:ascii="宋体" w:hAnsi="宋体"/>
        </w:rPr>
        <w:t xml:space="preserve">综上所述，本项目通过构建"智能装备+专业团队+数字平台+安全网络"的一体化服务方案，旨在全面提升吴中区森林防火的巡查覆盖率、风险识别精准度、应急响应速度与指挥决策效能，实现从被动应对向主动预警、从人防为主向技防优先的现代化森林防火体系转型。</w:t>
      </w:r>
      <w:bookmarkEnd w:id="21"/>
      <w:r/>
      <w:r/>
    </w:p>
    <w:p>
      <w:pPr>
        <w:ind w:firstLine="420"/>
        <w:spacing w:line="360" w:lineRule="auto"/>
        <w:tabs>
          <w:tab w:val="left" w:pos="0" w:leader="none"/>
        </w:tabs>
        <w:rPr>
          <w:rFonts w:ascii="宋体" w:hAnsi="宋体"/>
          <w:b/>
          <w:bCs/>
        </w:rPr>
      </w:pPr>
      <w:r>
        <w:rPr>
          <w:rFonts w:hint="eastAsia" w:ascii="宋体" w:hAnsi="宋体"/>
          <w:b/>
          <w:bCs/>
        </w:rPr>
        <w:t xml:space="preserve">4、服务考核标准和办法</w:t>
      </w:r>
      <w:r/>
    </w:p>
    <w:p>
      <w:pPr>
        <w:ind w:firstLine="420"/>
        <w:spacing w:line="360" w:lineRule="auto"/>
        <w:tabs>
          <w:tab w:val="left" w:pos="0" w:leader="none"/>
        </w:tabs>
        <w:rPr>
          <w:rFonts w:ascii="宋体" w:hAnsi="宋体"/>
        </w:rPr>
      </w:pPr>
      <w:r>
        <w:rPr>
          <w:rFonts w:hint="eastAsia" w:ascii="宋体" w:hAnsi="宋体"/>
        </w:rPr>
        <w:t xml:space="preserve">4.</w:t>
      </w:r>
      <w:r>
        <w:rPr>
          <w:rFonts w:ascii="宋体" w:hAnsi="宋体"/>
        </w:rPr>
        <w:t xml:space="preserve">1</w:t>
      </w:r>
      <w:r>
        <w:rPr>
          <w:rFonts w:hint="eastAsia" w:ascii="宋体" w:hAnsi="宋体"/>
        </w:rPr>
        <w:t xml:space="preserve">、本项目将按照招标文件中的《考核细则》对供应商的服务进行考核，具体考核标准详见附件一。</w:t>
      </w:r>
      <w:r/>
    </w:p>
    <w:p>
      <w:pPr>
        <w:ind w:firstLine="420"/>
        <w:spacing w:line="360" w:lineRule="auto"/>
        <w:tabs>
          <w:tab w:val="left" w:pos="0" w:leader="none"/>
        </w:tabs>
        <w:rPr>
          <w:rFonts w:ascii="宋体" w:hAnsi="宋体"/>
        </w:rPr>
      </w:pPr>
      <w:r>
        <w:rPr>
          <w:rFonts w:hint="eastAsia" w:ascii="宋体" w:hAnsi="宋体"/>
        </w:rPr>
        <w:t xml:space="preserve">4.</w:t>
      </w:r>
      <w:r>
        <w:rPr>
          <w:rFonts w:ascii="宋体" w:hAnsi="宋体"/>
        </w:rPr>
        <w:t xml:space="preserve">2</w:t>
      </w:r>
      <w:r>
        <w:rPr>
          <w:rFonts w:hint="eastAsia" w:ascii="宋体" w:hAnsi="宋体"/>
        </w:rPr>
        <w:t xml:space="preserve">、结算方式</w:t>
      </w:r>
      <w:r/>
    </w:p>
    <w:p>
      <w:pPr>
        <w:ind w:firstLine="420"/>
        <w:spacing w:line="360" w:lineRule="auto"/>
        <w:tabs>
          <w:tab w:val="left" w:pos="0" w:leader="none"/>
        </w:tabs>
        <w:rPr>
          <w:rFonts w:ascii="宋体" w:hAnsi="宋体"/>
        </w:rPr>
      </w:pPr>
      <w:r>
        <w:rPr>
          <w:rFonts w:hint="eastAsia" w:ascii="宋体" w:hAnsi="宋体"/>
        </w:rPr>
        <w:t xml:space="preserve">按年度进行考核，年度实际支付金额根据考核得分计算支付，方式如下：</w:t>
      </w:r>
      <w:r/>
    </w:p>
    <w:p>
      <w:pPr>
        <w:ind w:firstLine="420"/>
        <w:spacing w:line="360" w:lineRule="auto"/>
        <w:tabs>
          <w:tab w:val="left" w:pos="0" w:leader="none"/>
        </w:tabs>
        <w:rPr>
          <w:rFonts w:ascii="宋体" w:hAnsi="宋体"/>
        </w:rPr>
      </w:pPr>
      <w:r>
        <w:rPr>
          <w:rFonts w:hint="eastAsia" w:ascii="宋体" w:hAnsi="宋体"/>
        </w:rPr>
        <w:t xml:space="preserve">考核满分为</w:t>
      </w:r>
      <w:r>
        <w:rPr>
          <w:rFonts w:ascii="宋体" w:hAnsi="宋体"/>
        </w:rPr>
        <w:t xml:space="preserve">100</w:t>
      </w:r>
      <w:r>
        <w:rPr>
          <w:rFonts w:hint="eastAsia" w:ascii="宋体" w:hAnsi="宋体"/>
        </w:rPr>
        <w:t xml:space="preserve">分。</w:t>
      </w:r>
      <w:r/>
    </w:p>
    <w:p>
      <w:pPr>
        <w:ind w:firstLine="420"/>
        <w:spacing w:line="360" w:lineRule="auto"/>
        <w:tabs>
          <w:tab w:val="left" w:pos="0" w:leader="none"/>
        </w:tabs>
        <w:rPr>
          <w:rFonts w:ascii="宋体" w:hAnsi="宋体"/>
        </w:rPr>
      </w:pPr>
      <w:r>
        <w:rPr>
          <w:rFonts w:hint="eastAsia" w:ascii="宋体" w:hAnsi="宋体"/>
        </w:rPr>
        <w:t xml:space="preserve">1）</w:t>
      </w:r>
      <w:r>
        <w:rPr>
          <w:rFonts w:hint="eastAsia" w:ascii="宋体" w:hAnsi="宋体"/>
        </w:rPr>
        <w:t xml:space="preserve">当考核</w:t>
      </w:r>
      <w:r>
        <w:rPr>
          <w:rFonts w:hint="eastAsia" w:ascii="宋体" w:hAnsi="宋体"/>
        </w:rPr>
        <w:t xml:space="preserve">结果≥95分时，甲方可按合同全额付款。</w:t>
      </w:r>
      <w:r/>
    </w:p>
    <w:p>
      <w:pPr>
        <w:ind w:firstLine="420"/>
        <w:spacing w:line="360" w:lineRule="auto"/>
        <w:tabs>
          <w:tab w:val="left" w:pos="0" w:leader="none"/>
        </w:tabs>
        <w:rPr>
          <w:rFonts w:ascii="宋体" w:hAnsi="宋体"/>
        </w:rPr>
      </w:pPr>
      <w:r>
        <w:rPr>
          <w:rFonts w:hint="eastAsia" w:ascii="宋体" w:hAnsi="宋体"/>
        </w:rPr>
        <w:t xml:space="preserve">2）当考评结果＜95分，甲方按照考核分比例付款。（例：考核结果为85分，即应付款*0.85）</w:t>
      </w:r>
      <w:r/>
    </w:p>
    <w:p>
      <w:pPr>
        <w:pStyle w:val="1011"/>
        <w:ind w:firstLine="482"/>
        <w:widowControl w:val="off"/>
        <w:rPr>
          <w:rFonts w:hAnsi="宋体"/>
          <w:sz w:val="21"/>
        </w:rPr>
      </w:pPr>
      <w:r>
        <w:rPr>
          <w:rFonts w:hint="eastAsia" w:hAnsi="宋体"/>
          <w:sz w:val="21"/>
        </w:rPr>
        <w:t xml:space="preserve">3）当考评结果＜60分，甲方有权拒绝支付所有款项。</w:t>
      </w:r>
      <w:r/>
    </w:p>
    <w:p>
      <w:pPr>
        <w:ind w:firstLine="420"/>
        <w:spacing w:line="360" w:lineRule="auto"/>
        <w:tabs>
          <w:tab w:val="left" w:pos="0" w:leader="none"/>
        </w:tabs>
        <w:rPr>
          <w:rFonts w:ascii="宋体" w:hAnsi="宋体"/>
        </w:rPr>
      </w:pPr>
      <w:r>
        <w:rPr>
          <w:rFonts w:ascii="宋体" w:hAnsi="宋体"/>
        </w:rPr>
      </w:r>
      <w:r/>
    </w:p>
    <w:p>
      <w:pPr>
        <w:ind w:firstLine="420"/>
        <w:spacing w:line="360" w:lineRule="auto"/>
        <w:tabs>
          <w:tab w:val="left" w:pos="0" w:leader="none"/>
        </w:tabs>
        <w:rPr>
          <w:rFonts w:ascii="宋体" w:hAnsi="宋体"/>
          <w:b/>
        </w:rPr>
      </w:pPr>
      <w:r>
        <w:rPr>
          <w:rFonts w:ascii="宋体" w:hAnsi="宋体"/>
          <w:b/>
        </w:rPr>
        <w:br w:type="page" w:clear="all"/>
      </w:r>
      <w:r/>
    </w:p>
    <w:p>
      <w:pPr>
        <w:ind w:firstLine="420"/>
        <w:spacing w:line="360" w:lineRule="auto"/>
        <w:tabs>
          <w:tab w:val="left" w:pos="0" w:leader="none"/>
        </w:tabs>
        <w:rPr>
          <w:rFonts w:ascii="宋体" w:hAnsi="宋体"/>
          <w:b/>
        </w:rPr>
      </w:pPr>
      <w:r>
        <w:rPr>
          <w:rFonts w:hint="eastAsia" w:ascii="宋体" w:hAnsi="宋体"/>
          <w:b/>
        </w:rPr>
        <w:t xml:space="preserve">附件一：无人机应用于森林防火服务采购</w:t>
      </w:r>
      <w:r/>
    </w:p>
    <w:p>
      <w:pPr>
        <w:ind w:firstLine="420"/>
        <w:spacing w:line="360" w:lineRule="auto"/>
        <w:tabs>
          <w:tab w:val="left" w:pos="0" w:leader="none"/>
        </w:tabs>
        <w:rPr>
          <w:rFonts w:ascii="宋体" w:hAnsi="宋体"/>
          <w:b/>
        </w:rPr>
      </w:pPr>
      <w:r>
        <w:rPr>
          <w:rFonts w:hint="eastAsia" w:ascii="宋体" w:hAnsi="宋体"/>
          <w:b/>
        </w:rPr>
        <w:t xml:space="preserve">考核细则</w:t>
      </w:r>
      <w:r/>
    </w:p>
    <w:p>
      <w:pPr>
        <w:ind w:firstLine="420"/>
        <w:spacing w:line="360" w:lineRule="auto"/>
        <w:tabs>
          <w:tab w:val="left" w:pos="0" w:leader="none"/>
        </w:tabs>
        <w:rPr>
          <w:rFonts w:ascii="宋体" w:hAnsi="宋体"/>
        </w:rPr>
      </w:pPr>
      <w:r>
        <w:rPr>
          <w:rFonts w:hint="eastAsia" w:ascii="宋体" w:hAnsi="宋体"/>
        </w:rPr>
        <w:t xml:space="preserve">考核单位：</w:t>
      </w:r>
      <w:r/>
    </w:p>
    <w:tbl>
      <w:tblPr>
        <w:tblStyle w:val="816"/>
        <w:tblW w:w="10002" w:type="dxa"/>
        <w:jc w:val="center"/>
        <w:tblInd w:w="0" w:type="dxa"/>
        <w:tblLook w:val="04A0" w:firstRow="1" w:lastRow="0" w:firstColumn="1" w:lastColumn="0" w:noHBand="0" w:noVBand="1"/>
      </w:tblPr>
      <w:tblGrid>
        <w:gridCol w:w="799"/>
        <w:gridCol w:w="1606"/>
        <w:gridCol w:w="4315"/>
        <w:gridCol w:w="975"/>
        <w:gridCol w:w="1016"/>
        <w:gridCol w:w="1291"/>
      </w:tblGrid>
      <w:tr>
        <w:trPr>
          <w:jc w:val="center"/>
          <w:trHeight w:val="79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spacing w:line="360" w:lineRule="auto"/>
              <w:widowControl/>
              <w:tabs>
                <w:tab w:val="left" w:pos="0" w:leader="none"/>
              </w:tabs>
              <w:rPr>
                <w:rFonts w:ascii="宋体" w:hAnsi="宋体"/>
                <w:b/>
              </w:rPr>
            </w:pPr>
            <w:r>
              <w:rPr>
                <w:rFonts w:hint="eastAsia" w:ascii="宋体" w:hAnsi="宋体"/>
                <w:b/>
              </w:rPr>
              <w:t xml:space="preserve">序号</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spacing w:line="360" w:lineRule="auto"/>
              <w:widowControl/>
              <w:tabs>
                <w:tab w:val="left" w:pos="0" w:leader="none"/>
              </w:tabs>
              <w:rPr>
                <w:rFonts w:ascii="宋体" w:hAnsi="宋体"/>
                <w:b/>
              </w:rPr>
            </w:pPr>
            <w:r>
              <w:rPr>
                <w:rFonts w:hint="eastAsia" w:ascii="宋体" w:hAnsi="宋体"/>
                <w:b/>
              </w:rPr>
              <w:t xml:space="preserve">考核内容</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spacing w:line="360" w:lineRule="auto"/>
              <w:widowControl/>
              <w:tabs>
                <w:tab w:val="left" w:pos="0" w:leader="none"/>
              </w:tabs>
              <w:rPr>
                <w:rFonts w:ascii="宋体" w:hAnsi="宋体"/>
                <w:b/>
              </w:rPr>
            </w:pPr>
            <w:r>
              <w:rPr>
                <w:rFonts w:hint="eastAsia" w:ascii="宋体" w:hAnsi="宋体"/>
                <w:b/>
              </w:rPr>
              <w:t xml:space="preserve">考核标准</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spacing w:line="360" w:lineRule="auto"/>
              <w:widowControl/>
              <w:tabs>
                <w:tab w:val="left" w:pos="0" w:leader="none"/>
              </w:tabs>
              <w:rPr>
                <w:rFonts w:ascii="宋体" w:hAnsi="宋体"/>
                <w:b/>
              </w:rPr>
            </w:pPr>
            <w:r>
              <w:rPr>
                <w:rFonts w:hint="eastAsia" w:ascii="宋体" w:hAnsi="宋体"/>
                <w:b/>
              </w:rPr>
              <w:t xml:space="preserve">分值</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spacing w:line="360" w:lineRule="auto"/>
              <w:widowControl/>
              <w:tabs>
                <w:tab w:val="left" w:pos="0" w:leader="none"/>
              </w:tabs>
              <w:rPr>
                <w:rFonts w:ascii="宋体" w:hAnsi="宋体"/>
                <w:b/>
              </w:rPr>
            </w:pPr>
            <w:r>
              <w:rPr>
                <w:rFonts w:hint="eastAsia" w:ascii="宋体" w:hAnsi="宋体"/>
                <w:b/>
              </w:rPr>
              <w:t xml:space="preserve">得分</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spacing w:line="360" w:lineRule="auto"/>
              <w:widowControl/>
              <w:tabs>
                <w:tab w:val="left" w:pos="0" w:leader="none"/>
              </w:tabs>
              <w:rPr>
                <w:rFonts w:ascii="宋体" w:hAnsi="宋体"/>
                <w:b/>
              </w:rPr>
            </w:pPr>
            <w:r>
              <w:rPr>
                <w:rFonts w:hint="eastAsia" w:ascii="宋体" w:hAnsi="宋体"/>
                <w:b/>
              </w:rPr>
              <w:t xml:space="preserve">扣分原因</w:t>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spacing w:line="360" w:lineRule="auto"/>
              <w:widowControl/>
              <w:tabs>
                <w:tab w:val="left" w:pos="0" w:leader="none"/>
              </w:tabs>
              <w:rPr>
                <w:rFonts w:ascii="宋体" w:hAnsi="宋体"/>
              </w:rPr>
            </w:pPr>
            <w:r>
              <w:rPr>
                <w:rFonts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spacing w:line="360" w:lineRule="auto"/>
              <w:widowControl/>
              <w:tabs>
                <w:tab w:val="left" w:pos="0" w:leader="none"/>
              </w:tabs>
              <w:rPr>
                <w:rFonts w:ascii="宋体" w:hAnsi="宋体"/>
              </w:rPr>
            </w:pPr>
            <w:r>
              <w:rPr>
                <w:rFonts w:hint="eastAsia" w:ascii="宋体" w:hAnsi="宋体"/>
              </w:rPr>
              <w:t xml:space="preserve">无人机巡航任务完成率</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spacing w:line="360" w:lineRule="auto"/>
              <w:widowControl/>
              <w:tabs>
                <w:tab w:val="left" w:pos="0" w:leader="none"/>
              </w:tabs>
              <w:rPr>
                <w:rFonts w:ascii="宋体" w:hAnsi="宋体"/>
              </w:rPr>
            </w:pPr>
            <w:r>
              <w:rPr>
                <w:rFonts w:hint="eastAsia" w:ascii="宋体" w:hAnsi="宋体"/>
              </w:rPr>
              <w:t xml:space="preserve">在规定时间内，实际完成的无人机巡航任务次数及时长占采购要求巡航任务次数及时长的比例达到</w:t>
            </w:r>
            <w:r>
              <w:rPr>
                <w:rFonts w:ascii="宋体" w:hAnsi="宋体"/>
              </w:rPr>
              <w:t xml:space="preserve"> 95% </w:t>
            </w:r>
            <w:r>
              <w:rPr>
                <w:rFonts w:hint="eastAsia" w:ascii="宋体" w:hAnsi="宋体"/>
              </w:rPr>
              <w:t xml:space="preserve">及以上。通过记录每次巡航任务的执行情况，包括起飞时间、降落时间、巡航路线覆盖情况等，来统计任务完成率，证明文件为每次任务的飞行记录、任务执行报告、飞行采集的数据等（影像、照片等）。</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spacing w:line="360" w:lineRule="auto"/>
              <w:widowControl/>
              <w:tabs>
                <w:tab w:val="left" w:pos="0" w:leader="none"/>
              </w:tabs>
              <w:rPr>
                <w:rFonts w:ascii="宋体" w:hAnsi="宋体"/>
              </w:rPr>
            </w:pPr>
            <w:r>
              <w:rPr>
                <w:rFonts w:hint="eastAsia" w:ascii="宋体" w:hAnsi="宋体"/>
              </w:rPr>
              <w:t xml:space="preserve">40分</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spacing w:line="360" w:lineRule="auto"/>
              <w:widowControl/>
              <w:tabs>
                <w:tab w:val="left" w:pos="0" w:leader="none"/>
              </w:tabs>
              <w:rPr>
                <w:rFonts w:ascii="宋体" w:hAnsi="宋体"/>
              </w:rPr>
            </w:pPr>
            <w:r>
              <w:rPr>
                <w:rFonts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spacing w:line="360" w:lineRule="auto"/>
              <w:widowControl/>
              <w:tabs>
                <w:tab w:val="left" w:pos="0" w:leader="none"/>
              </w:tabs>
              <w:rPr>
                <w:rFonts w:ascii="宋体" w:hAnsi="宋体"/>
              </w:rPr>
            </w:pPr>
            <w:r>
              <w:rPr>
                <w:rFonts w:hint="eastAsia" w:ascii="宋体" w:hAnsi="宋体"/>
              </w:rPr>
              <w:t xml:space="preserve">森林防火隐患发现准确率</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spacing w:line="360" w:lineRule="auto"/>
              <w:widowControl/>
              <w:tabs>
                <w:tab w:val="left" w:pos="0" w:leader="none"/>
              </w:tabs>
              <w:rPr>
                <w:rFonts w:ascii="宋体" w:hAnsi="宋体"/>
              </w:rPr>
            </w:pPr>
            <w:r>
              <w:rPr>
                <w:rFonts w:hint="eastAsia" w:ascii="宋体" w:hAnsi="宋体"/>
              </w:rPr>
              <w:t xml:space="preserve">无人机搭载的监测设备在巡航过程中发现的疑似森林防火隐患点，经人工核实后确定为真正隐患点的比例不低于</w:t>
            </w:r>
            <w:r>
              <w:rPr>
                <w:rFonts w:ascii="宋体" w:hAnsi="宋体"/>
              </w:rPr>
              <w:t xml:space="preserve"> 90%</w:t>
            </w:r>
            <w:r>
              <w:rPr>
                <w:rFonts w:hint="eastAsia" w:ascii="宋体" w:hAnsi="宋体"/>
              </w:rPr>
              <w:t xml:space="preserve">。通过对比无人机监测报告与后续地面人员实地勘查的结果，计算准确率，证明文件为无人机监测数据、隐患点核实记录以及最终的隐患排查报告等。</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spacing w:line="360" w:lineRule="auto"/>
              <w:widowControl/>
              <w:tabs>
                <w:tab w:val="left" w:pos="0" w:leader="none"/>
              </w:tabs>
              <w:rPr>
                <w:rFonts w:ascii="宋体" w:hAnsi="宋体"/>
              </w:rPr>
            </w:pPr>
            <w:r>
              <w:rPr>
                <w:rFonts w:hint="eastAsia" w:ascii="宋体" w:hAnsi="宋体"/>
              </w:rPr>
              <w:t xml:space="preserve">15分</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spacing w:line="360" w:lineRule="auto"/>
              <w:widowControl/>
              <w:tabs>
                <w:tab w:val="left" w:pos="0" w:leader="none"/>
              </w:tabs>
              <w:rPr>
                <w:rFonts w:ascii="宋体" w:hAnsi="宋体"/>
              </w:rPr>
            </w:pPr>
            <w:r>
              <w:rPr>
                <w:rFonts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spacing w:line="360" w:lineRule="auto"/>
              <w:widowControl/>
              <w:tabs>
                <w:tab w:val="left" w:pos="0" w:leader="none"/>
              </w:tabs>
              <w:rPr>
                <w:rFonts w:ascii="宋体" w:hAnsi="宋体"/>
              </w:rPr>
            </w:pPr>
            <w:r>
              <w:rPr>
                <w:rFonts w:hint="eastAsia" w:ascii="宋体" w:hAnsi="宋体"/>
              </w:rPr>
              <w:t xml:space="preserve">无人机系统可用性</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spacing w:line="360" w:lineRule="auto"/>
              <w:widowControl/>
              <w:tabs>
                <w:tab w:val="left" w:pos="0" w:leader="none"/>
              </w:tabs>
              <w:rPr>
                <w:rFonts w:ascii="宋体" w:hAnsi="宋体"/>
              </w:rPr>
            </w:pPr>
            <w:r>
              <w:rPr>
                <w:rFonts w:hint="eastAsia" w:ascii="宋体" w:hAnsi="宋体"/>
              </w:rPr>
              <w:t xml:space="preserve">在项目执行期间，无人机系统（包括飞行器、机场设备、通信系统、软件平台等）处于正常可运行状态的时间占总时间的比例不低于</w:t>
            </w:r>
            <w:r>
              <w:rPr>
                <w:rFonts w:ascii="宋体" w:hAnsi="宋体"/>
              </w:rPr>
              <w:t xml:space="preserve"> 98%</w:t>
            </w:r>
            <w:r>
              <w:rPr>
                <w:rFonts w:hint="eastAsia" w:ascii="宋体" w:hAnsi="宋体"/>
              </w:rPr>
              <w:t xml:space="preserve">。通过系统运行日志记录无人机系统的故障时间、维修时间和正常运行时间，统计可用性，证明文件为系统运</w:t>
            </w:r>
            <w:r>
              <w:rPr>
                <w:rFonts w:hint="eastAsia" w:ascii="宋体" w:hAnsi="宋体"/>
              </w:rPr>
              <w:t xml:space="preserve">维记录</w:t>
            </w:r>
            <w:r>
              <w:rPr>
                <w:rFonts w:hint="eastAsia" w:ascii="宋体" w:hAnsi="宋体"/>
              </w:rPr>
              <w:t xml:space="preserve">和故障报告及甲方。</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spacing w:line="360" w:lineRule="auto"/>
              <w:widowControl/>
              <w:tabs>
                <w:tab w:val="left" w:pos="0" w:leader="none"/>
              </w:tabs>
              <w:rPr>
                <w:rFonts w:ascii="宋体" w:hAnsi="宋体"/>
              </w:rPr>
            </w:pPr>
            <w:r>
              <w:rPr>
                <w:rFonts w:hint="eastAsia" w:ascii="宋体" w:hAnsi="宋体"/>
              </w:rPr>
              <w:t xml:space="preserve">20分</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spacing w:line="360" w:lineRule="auto"/>
              <w:widowControl/>
              <w:tabs>
                <w:tab w:val="left" w:pos="0" w:leader="none"/>
              </w:tabs>
              <w:rPr>
                <w:rFonts w:ascii="宋体" w:hAnsi="宋体"/>
              </w:rPr>
            </w:pPr>
            <w:r>
              <w:rPr>
                <w:rFonts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spacing w:line="360" w:lineRule="auto"/>
              <w:widowControl/>
              <w:tabs>
                <w:tab w:val="left" w:pos="0" w:leader="none"/>
              </w:tabs>
              <w:rPr>
                <w:rFonts w:ascii="宋体" w:hAnsi="宋体"/>
              </w:rPr>
            </w:pPr>
            <w:r>
              <w:rPr>
                <w:rFonts w:hint="eastAsia" w:ascii="宋体" w:hAnsi="宋体"/>
              </w:rPr>
              <w:t xml:space="preserve">数据传输完整性</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spacing w:line="360" w:lineRule="auto"/>
              <w:widowControl/>
              <w:tabs>
                <w:tab w:val="left" w:pos="0" w:leader="none"/>
              </w:tabs>
              <w:rPr>
                <w:rFonts w:ascii="宋体" w:hAnsi="宋体"/>
              </w:rPr>
            </w:pPr>
            <w:r>
              <w:rPr>
                <w:rFonts w:hint="eastAsia" w:ascii="宋体" w:hAnsi="宋体"/>
              </w:rPr>
              <w:t xml:space="preserve">无人机在巡航过程中采集的各类数据（图像、视频、监测参数等）成功</w:t>
            </w:r>
            <w:r>
              <w:rPr>
                <w:rFonts w:hint="eastAsia" w:ascii="宋体" w:hAnsi="宋体"/>
              </w:rPr>
              <w:t xml:space="preserve">传输回指挥</w:t>
            </w:r>
            <w:r>
              <w:rPr>
                <w:rFonts w:hint="eastAsia" w:ascii="宋体" w:hAnsi="宋体"/>
              </w:rPr>
              <w:t xml:space="preserve">中心且无数据丢失、损坏的比例达到</w:t>
            </w:r>
            <w:r>
              <w:rPr>
                <w:rFonts w:ascii="宋体" w:hAnsi="宋体"/>
              </w:rPr>
              <w:t xml:space="preserve"> 99% </w:t>
            </w:r>
            <w:r>
              <w:rPr>
                <w:rFonts w:hint="eastAsia" w:ascii="宋体" w:hAnsi="宋体"/>
              </w:rPr>
              <w:t xml:space="preserve">及以上。通过数据传输日志和对接收数据的完整性检查，统计传输完整性比例，证明文件为数据传输记录和数据质量评估报告。</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spacing w:line="360" w:lineRule="auto"/>
              <w:widowControl/>
              <w:tabs>
                <w:tab w:val="left" w:pos="0" w:leader="none"/>
              </w:tabs>
              <w:rPr>
                <w:rFonts w:ascii="宋体" w:hAnsi="宋体"/>
              </w:rPr>
            </w:pPr>
            <w:r>
              <w:rPr>
                <w:rFonts w:ascii="宋体" w:hAnsi="宋体"/>
              </w:rPr>
              <w:t xml:space="preserve">20</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spacing w:line="360" w:lineRule="auto"/>
              <w:widowControl/>
              <w:tabs>
                <w:tab w:val="left" w:pos="0" w:leader="none"/>
              </w:tabs>
              <w:rPr>
                <w:rFonts w:ascii="宋体" w:hAnsi="宋体"/>
              </w:rPr>
            </w:pPr>
            <w:r>
              <w:rPr>
                <w:rFonts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spacing w:line="360" w:lineRule="auto"/>
              <w:widowControl/>
              <w:tabs>
                <w:tab w:val="left" w:pos="0" w:leader="none"/>
              </w:tabs>
              <w:rPr>
                <w:rFonts w:ascii="宋体" w:hAnsi="宋体"/>
              </w:rPr>
            </w:pPr>
            <w:r>
              <w:rPr>
                <w:rFonts w:hint="eastAsia" w:ascii="宋体" w:hAnsi="宋体"/>
              </w:rPr>
              <w:t xml:space="preserve">用户评价</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spacing w:line="360" w:lineRule="auto"/>
              <w:widowControl/>
              <w:tabs>
                <w:tab w:val="left" w:pos="0" w:leader="none"/>
              </w:tabs>
              <w:rPr>
                <w:rFonts w:ascii="宋体" w:hAnsi="宋体"/>
              </w:rPr>
            </w:pPr>
            <w:r>
              <w:rPr>
                <w:rFonts w:hint="eastAsia" w:ascii="宋体" w:hAnsi="宋体"/>
              </w:rPr>
              <w:t xml:space="preserve">受到用户单位接待对象、用户上级单位或用户投诉，每有一次扣</w:t>
            </w:r>
            <w:r>
              <w:rPr>
                <w:rFonts w:ascii="宋体" w:hAnsi="宋体"/>
              </w:rPr>
              <w:t xml:space="preserve">1</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spacing w:line="360" w:lineRule="auto"/>
              <w:widowControl/>
              <w:tabs>
                <w:tab w:val="left" w:pos="0" w:leader="none"/>
              </w:tabs>
              <w:rPr>
                <w:rFonts w:ascii="宋体" w:hAnsi="宋体"/>
              </w:rPr>
            </w:pPr>
            <w:r>
              <w:rPr>
                <w:rFonts w:hint="eastAsia" w:ascii="宋体" w:hAnsi="宋体"/>
              </w:rPr>
              <w:t xml:space="preserve">5分</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r>
      <w:tr>
        <w:trPr>
          <w:jc w:val="center"/>
          <w:trHeight w:val="661"/>
        </w:trPr>
        <w:tc>
          <w:tcPr>
            <w:gridSpan w:val="2"/>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spacing w:line="360" w:lineRule="auto"/>
              <w:widowControl/>
              <w:tabs>
                <w:tab w:val="left" w:pos="0" w:leader="none"/>
              </w:tabs>
              <w:rPr>
                <w:rFonts w:ascii="宋体" w:hAnsi="宋体"/>
              </w:rPr>
            </w:pPr>
            <w:r>
              <w:rPr>
                <w:rFonts w:hint="eastAsia" w:ascii="宋体" w:hAnsi="宋体"/>
              </w:rPr>
              <w:t xml:space="preserve">合计</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spacing w:line="360" w:lineRule="auto"/>
              <w:widowControl/>
              <w:tabs>
                <w:tab w:val="left" w:pos="0" w:leader="none"/>
              </w:tabs>
              <w:rPr>
                <w:rFonts w:ascii="宋体" w:hAnsi="宋体"/>
              </w:rPr>
            </w:pPr>
            <w:r>
              <w:rPr>
                <w:rFonts w:ascii="宋体" w:hAnsi="宋体"/>
              </w:rPr>
            </w:r>
            <w:r/>
          </w:p>
        </w:tc>
      </w:tr>
    </w:tbl>
    <w:p>
      <w:pPr>
        <w:ind w:firstLine="420"/>
        <w:spacing w:line="360" w:lineRule="auto"/>
        <w:tabs>
          <w:tab w:val="left" w:pos="0" w:leader="none"/>
        </w:tabs>
        <w:rPr>
          <w:rFonts w:ascii="宋体" w:hAnsi="宋体"/>
        </w:rPr>
      </w:pPr>
      <w:r>
        <w:rPr>
          <w:rFonts w:hint="eastAsia" w:ascii="宋体" w:hAnsi="宋体"/>
        </w:rPr>
        <w:t xml:space="preserve">考核时间：</w:t>
      </w:r>
      <w:r>
        <w:rPr>
          <w:rFonts w:ascii="宋体" w:hAnsi="宋体"/>
        </w:rPr>
        <w:t xml:space="preserve">                                 </w:t>
      </w:r>
      <w:r>
        <w:rPr>
          <w:rFonts w:hint="eastAsia" w:ascii="宋体" w:hAnsi="宋体"/>
        </w:rPr>
        <w:t xml:space="preserve">考核人：</w:t>
      </w:r>
      <w:bookmarkEnd w:id="12"/>
      <w:r/>
      <w:r/>
    </w:p>
    <w:p>
      <w:pPr>
        <w:pStyle w:val="1011"/>
        <w:ind w:firstLine="482"/>
        <w:widowControl w:val="off"/>
        <w:rPr>
          <w:rFonts w:hAnsi="宋体"/>
          <w:b/>
          <w:bCs/>
          <w:szCs w:val="24"/>
        </w:rPr>
      </w:pPr>
      <w:r>
        <w:rPr>
          <w:rFonts w:hint="eastAsia" w:hAnsi="宋体"/>
          <w:b/>
          <w:bCs/>
          <w:szCs w:val="24"/>
        </w:rPr>
        <w:t xml:space="preserve">三、综合说明：</w:t>
      </w:r>
      <w:r/>
    </w:p>
    <w:p>
      <w:pPr>
        <w:ind w:firstLine="470"/>
        <w:spacing w:line="360" w:lineRule="auto"/>
        <w:rPr>
          <w:rFonts w:ascii="宋体" w:hAnsi="宋体" w:cs="宋体"/>
          <w:szCs w:val="21"/>
        </w:rPr>
      </w:pPr>
      <w:r>
        <w:rPr>
          <w:rFonts w:hint="eastAsia" w:ascii="宋体" w:hAnsi="宋体" w:cs="宋体"/>
          <w:szCs w:val="21"/>
        </w:rPr>
        <w:t xml:space="preserve">1、供应商所提供的相关货物或服务应符合国家有关标准和规范。若招标要求中涉及品牌或品牌导向，则仅作参考。投标文件必须如实进行实质性响应，量化指标必须列明具体数值。供应商在其投标文件中对于招标文件已提供以及未提供的货物或服务情况均须进行完整的阐述和说明，否则其投标文件将有被拒绝的可能。</w:t>
      </w:r>
      <w:r/>
    </w:p>
    <w:p>
      <w:pPr>
        <w:ind w:firstLine="470"/>
        <w:spacing w:line="360" w:lineRule="auto"/>
        <w:rPr>
          <w:rFonts w:ascii="宋体" w:hAnsi="宋体" w:cs="宋体"/>
          <w:szCs w:val="21"/>
        </w:rPr>
      </w:pPr>
      <w:r>
        <w:rPr>
          <w:rFonts w:hint="eastAsia" w:ascii="宋体" w:hAnsi="宋体" w:cs="宋体"/>
          <w:szCs w:val="21"/>
        </w:rPr>
        <w:t xml:space="preserve">2、供应商提供的投标文件内容须真实、准确、有效，如提供虚假材料或对招标文件所要求说明的情况故意隐瞒或虚报，视为</w:t>
      </w:r>
      <w:r>
        <w:rPr>
          <w:rFonts w:hint="eastAsia" w:ascii="宋体" w:hAnsi="宋体" w:cs="宋体"/>
          <w:szCs w:val="21"/>
        </w:rPr>
        <w:t xml:space="preserve">不</w:t>
      </w:r>
      <w:r>
        <w:rPr>
          <w:rFonts w:hint="eastAsia" w:ascii="宋体" w:hAnsi="宋体" w:cs="宋体"/>
          <w:szCs w:val="21"/>
        </w:rPr>
        <w:t xml:space="preserve">实质性响应采购要求，其投标文件将被拒绝。已中标的将取消中标资格，并按《中华人民共和国政府采购法》第七十七条的相关办法处理。</w:t>
      </w:r>
      <w:r/>
    </w:p>
    <w:p>
      <w:pPr>
        <w:ind w:firstLine="470"/>
        <w:spacing w:line="360" w:lineRule="auto"/>
        <w:rPr>
          <w:rFonts w:ascii="宋体" w:hAnsi="宋体" w:cs="宋体"/>
          <w:szCs w:val="21"/>
        </w:rPr>
      </w:pPr>
      <w:r>
        <w:rPr>
          <w:rFonts w:hint="eastAsia" w:ascii="宋体" w:hAnsi="宋体" w:cs="宋体"/>
          <w:szCs w:val="21"/>
        </w:rPr>
        <w:t xml:space="preserve">3、供应商应保证</w:t>
      </w:r>
      <w:r>
        <w:rPr>
          <w:rFonts w:hint="eastAsia" w:ascii="宋体" w:hAnsi="宋体" w:cs="宋体"/>
          <w:szCs w:val="21"/>
          <w:lang w:val="zh-CN"/>
        </w:rPr>
        <w:t xml:space="preserve">对所提供货物</w:t>
      </w:r>
      <w:r>
        <w:rPr>
          <w:rFonts w:hint="eastAsia" w:ascii="宋体" w:hAnsi="宋体" w:cs="宋体"/>
          <w:szCs w:val="21"/>
        </w:rPr>
        <w:t xml:space="preserve">或</w:t>
      </w:r>
      <w:r>
        <w:rPr>
          <w:rFonts w:hint="eastAsia" w:ascii="宋体" w:hAnsi="宋体" w:cs="宋体"/>
          <w:szCs w:val="21"/>
          <w:lang w:val="zh-CN"/>
        </w:rPr>
        <w:t xml:space="preserve">服务等知识产权方面的一切产权关系负全部责任</w:t>
      </w:r>
      <w:r>
        <w:rPr>
          <w:rFonts w:hint="eastAsia" w:ascii="宋体" w:hAnsi="宋体" w:cs="宋体"/>
          <w:szCs w:val="21"/>
        </w:rPr>
        <w:t xml:space="preserve">，不会产生因第三方提出侵犯其专利权、商标权或其他知识产权而引起的法律和经济纠纷，如因专利权、商标权或其它知识产权而引起法律和经济纠纷，由供应商承担所有相关责任。</w:t>
      </w:r>
      <w:r/>
    </w:p>
    <w:p>
      <w:pPr>
        <w:ind w:firstLine="480"/>
        <w:jc w:val="left"/>
        <w:spacing w:line="360" w:lineRule="auto"/>
        <w:rPr>
          <w:rFonts w:ascii="宋体" w:hAnsi="宋体" w:cs="宋体"/>
          <w:szCs w:val="21"/>
        </w:rPr>
      </w:pPr>
      <w:r>
        <w:rPr>
          <w:rFonts w:hint="eastAsia" w:ascii="宋体" w:hAnsi="宋体" w:cs="宋体"/>
          <w:szCs w:val="21"/>
        </w:rPr>
        <w:t xml:space="preserve">4、供应商在项目实施期间应无条件的接受采购人的监督管理，提出的质量问题要及时整改，整改完毕后通知采购人检查验收，合格后书面报送采购人备案。</w:t>
      </w:r>
      <w:r/>
    </w:p>
    <w:p>
      <w:pPr>
        <w:ind w:firstLine="480"/>
        <w:jc w:val="left"/>
        <w:spacing w:line="360" w:lineRule="auto"/>
        <w:rPr>
          <w:rFonts w:ascii="宋体" w:hAnsi="宋体" w:cs="宋体"/>
          <w:szCs w:val="21"/>
        </w:rPr>
      </w:pPr>
      <w:r>
        <w:rPr>
          <w:rFonts w:hint="eastAsia" w:ascii="宋体" w:hAnsi="宋体" w:cs="宋体"/>
          <w:szCs w:val="21"/>
        </w:rPr>
        <w:t xml:space="preserve">5、与本次采购项目有关的质量、安全问题均由中标人终生负责，相关的人员、财产责任风险均由中标人全部承担，与他人无涉。</w:t>
      </w:r>
      <w:r/>
    </w:p>
    <w:p>
      <w:pPr>
        <w:ind w:firstLine="480"/>
        <w:jc w:val="left"/>
        <w:spacing w:line="360" w:lineRule="auto"/>
        <w:rPr>
          <w:rFonts w:ascii="宋体" w:hAnsi="宋体"/>
          <w:szCs w:val="21"/>
        </w:rPr>
      </w:pPr>
      <w:r>
        <w:rPr>
          <w:rFonts w:hint="eastAsia" w:ascii="宋体" w:hAnsi="宋体"/>
          <w:szCs w:val="21"/>
        </w:rPr>
        <w:t xml:space="preserve">6、项目地点：甲方指定地点。</w:t>
      </w:r>
      <w:r/>
    </w:p>
    <w:p>
      <w:pPr>
        <w:ind w:firstLine="480"/>
        <w:jc w:val="left"/>
        <w:spacing w:line="360" w:lineRule="auto"/>
        <w:rPr>
          <w:rFonts w:ascii="宋体" w:hAnsi="宋体"/>
          <w:szCs w:val="21"/>
        </w:rPr>
      </w:pPr>
      <w:r>
        <w:rPr>
          <w:rFonts w:hint="eastAsia" w:ascii="宋体" w:hAnsi="宋体"/>
          <w:szCs w:val="21"/>
        </w:rPr>
        <w:t xml:space="preserve">7</w:t>
      </w:r>
      <w:r>
        <w:rPr>
          <w:rFonts w:hint="eastAsia" w:ascii="宋体" w:hAnsi="宋体"/>
          <w:szCs w:val="21"/>
          <w:lang w:val="zh-CN"/>
        </w:rPr>
        <w:t xml:space="preserve">、</w:t>
      </w:r>
      <w:r>
        <w:rPr>
          <w:rFonts w:hint="eastAsia" w:ascii="宋体" w:hAnsi="宋体"/>
          <w:szCs w:val="21"/>
        </w:rPr>
        <w:t xml:space="preserve">质保要求</w:t>
      </w:r>
      <w:r>
        <w:rPr>
          <w:rFonts w:hint="eastAsia" w:ascii="宋体" w:hAnsi="宋体"/>
          <w:szCs w:val="21"/>
          <w:lang w:val="zh-CN"/>
        </w:rPr>
        <w:t xml:space="preserve">：</w:t>
      </w:r>
      <w:r>
        <w:rPr>
          <w:rFonts w:hint="eastAsia" w:ascii="宋体" w:hAnsi="宋体"/>
          <w:szCs w:val="21"/>
        </w:rPr>
        <w:t xml:space="preserve">投标人须为本项目提供每周5个工作日×12小时免费服务热线；对采购人提出的服务要求，须在1小时内响应，2小时内到达现场，4小时内解决问题，如需更换或送修，须在48小时内解决或提供同等备品，并提供</w:t>
      </w:r>
      <w:r>
        <w:rPr>
          <w:rFonts w:ascii="宋体" w:hAnsi="宋体"/>
          <w:szCs w:val="21"/>
        </w:rPr>
        <w:t xml:space="preserve">3</w:t>
      </w:r>
      <w:r>
        <w:rPr>
          <w:rFonts w:hint="eastAsia" w:ascii="宋体" w:hAnsi="宋体"/>
          <w:szCs w:val="21"/>
        </w:rPr>
        <w:t xml:space="preserve">年的免费质</w:t>
      </w:r>
      <w:r>
        <w:rPr>
          <w:rFonts w:hint="eastAsia" w:ascii="宋体" w:hAnsi="宋体"/>
          <w:szCs w:val="21"/>
        </w:rPr>
        <w:t xml:space="preserve">保维护期</w:t>
      </w:r>
      <w:r>
        <w:rPr>
          <w:rFonts w:hint="eastAsia" w:ascii="宋体" w:hAnsi="宋体"/>
          <w:szCs w:val="21"/>
        </w:rPr>
        <w:t xml:space="preserve">（自本项目验收合格之日起计算）以及在此期间的免费维修、维护、保养、检测和非人为原因损坏的更换服务。</w:t>
      </w:r>
      <w:r/>
    </w:p>
    <w:p>
      <w:pPr>
        <w:ind w:firstLine="480"/>
        <w:jc w:val="left"/>
        <w:spacing w:line="360" w:lineRule="auto"/>
        <w:rPr>
          <w:rFonts w:ascii="宋体" w:hAnsi="宋体" w:cs="宋体"/>
          <w:szCs w:val="21"/>
        </w:rPr>
      </w:pPr>
      <w:r>
        <w:rPr>
          <w:rFonts w:hint="eastAsia" w:ascii="宋体" w:hAnsi="宋体" w:cs="宋体"/>
          <w:szCs w:val="21"/>
        </w:rPr>
        <w:t xml:space="preserve">8、验收要求：标的物须符合我国最新</w:t>
      </w:r>
      <w:r>
        <w:rPr>
          <w:rFonts w:hint="eastAsia" w:ascii="宋体" w:hAnsi="宋体" w:cs="宋体"/>
          <w:szCs w:val="21"/>
        </w:rPr>
        <w:t xml:space="preserve">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投标人须在其投标文件中提供一份验收办法，但此标准不得对抗相关部门的验收和招标文件中的验收要求，未提供验收办法的投标文件将被视为非实质性响应。中标人对货物或服务缺陷不予更正，采购人有权另请其他单位更正，所发生的费用由中标人承担。</w:t>
      </w:r>
      <w:r/>
    </w:p>
    <w:p>
      <w:pPr>
        <w:ind w:firstLine="480"/>
        <w:jc w:val="left"/>
        <w:spacing w:line="360" w:lineRule="auto"/>
        <w:rPr>
          <w:rFonts w:ascii="宋体" w:hAnsi="宋体" w:cs="宋体"/>
          <w:szCs w:val="21"/>
        </w:rPr>
      </w:pPr>
      <w:r>
        <w:rPr>
          <w:rFonts w:hint="eastAsia" w:ascii="宋体" w:hAnsi="宋体" w:cs="宋体"/>
          <w:szCs w:val="21"/>
        </w:rPr>
        <w:t xml:space="preserve">9、凡涉及招标文件的补充说明和修改，均以苏州市政府采购网上公示信息为准。</w:t>
      </w:r>
      <w:r/>
    </w:p>
    <w:p>
      <w:pPr>
        <w:pStyle w:val="1011"/>
        <w:ind w:firstLine="480"/>
        <w:widowControl w:val="off"/>
        <w:rPr>
          <w:rFonts w:hAnsi="宋体"/>
          <w:szCs w:val="24"/>
        </w:rPr>
      </w:pPr>
      <w:r>
        <w:rPr>
          <w:rFonts w:hAnsi="宋体"/>
          <w:szCs w:val="24"/>
        </w:rPr>
      </w:r>
      <w:r/>
    </w:p>
    <w:p>
      <w:pPr>
        <w:jc w:val="center"/>
        <w:spacing w:line="360" w:lineRule="auto"/>
        <w:rPr>
          <w:rFonts w:ascii="宋体" w:cs="宋体"/>
          <w:b/>
          <w:sz w:val="24"/>
          <w:szCs w:val="24"/>
        </w:rPr>
      </w:pPr>
      <w:r>
        <w:rPr>
          <w:rFonts w:hint="eastAsia" w:ascii="宋体" w:hAnsi="宋体" w:cs="宋体"/>
          <w:b/>
          <w:sz w:val="24"/>
          <w:szCs w:val="24"/>
        </w:rPr>
        <w:br w:type="page" w:clear="all"/>
      </w:r>
      <w:r>
        <w:rPr>
          <w:rFonts w:hint="eastAsia" w:ascii="宋体" w:cs="宋体"/>
          <w:b/>
          <w:sz w:val="24"/>
          <w:szCs w:val="24"/>
        </w:rPr>
        <w:t xml:space="preserve">第五章</w:t>
      </w:r>
      <w:r>
        <w:rPr>
          <w:rFonts w:ascii="宋体" w:cs="宋体"/>
          <w:b/>
          <w:sz w:val="24"/>
          <w:szCs w:val="24"/>
        </w:rPr>
        <w:t xml:space="preserve"> </w:t>
      </w:r>
      <w:r>
        <w:rPr>
          <w:rFonts w:hint="eastAsia" w:ascii="宋体" w:cs="宋体"/>
          <w:b/>
          <w:sz w:val="24"/>
          <w:szCs w:val="24"/>
        </w:rPr>
        <w:t xml:space="preserve">合同主要条款</w:t>
      </w:r>
      <w:r/>
    </w:p>
    <w:p>
      <w:pPr>
        <w:jc w:val="left"/>
        <w:spacing w:line="360" w:lineRule="auto"/>
        <w:rPr>
          <w:rFonts w:ascii="宋体" w:hAnsi="宋体"/>
          <w:b/>
          <w:sz w:val="24"/>
          <w:szCs w:val="24"/>
        </w:rPr>
      </w:pPr>
      <w:r>
        <w:rPr>
          <w:rFonts w:ascii="宋体" w:hAnsi="宋体"/>
          <w:b/>
          <w:sz w:val="24"/>
          <w:szCs w:val="24"/>
        </w:rPr>
      </w:r>
      <w:r/>
    </w:p>
    <w:p>
      <w:pPr>
        <w:jc w:val="left"/>
        <w:spacing w:line="360" w:lineRule="auto"/>
        <w:rPr>
          <w:rFonts w:ascii="宋体" w:hAnsi="宋体"/>
          <w:b/>
          <w:sz w:val="24"/>
          <w:szCs w:val="24"/>
        </w:rPr>
      </w:pPr>
      <w:r>
        <w:rPr>
          <w:rFonts w:hint="eastAsia" w:ascii="宋体" w:hAnsi="宋体"/>
          <w:b/>
          <w:sz w:val="24"/>
          <w:szCs w:val="24"/>
        </w:rPr>
        <w:t xml:space="preserve">项目名称：无人机应用于森林防火服务采购项目</w:t>
      </w:r>
      <w:r/>
    </w:p>
    <w:p>
      <w:pPr>
        <w:jc w:val="left"/>
        <w:spacing w:line="360" w:lineRule="auto"/>
        <w:rPr>
          <w:rFonts w:ascii="宋体" w:hAnsi="宋体"/>
          <w:b/>
          <w:sz w:val="24"/>
          <w:szCs w:val="24"/>
        </w:rPr>
      </w:pPr>
      <w:r>
        <w:rPr>
          <w:rFonts w:hint="eastAsia" w:ascii="宋体" w:hAnsi="宋体"/>
          <w:b/>
          <w:sz w:val="24"/>
          <w:szCs w:val="24"/>
        </w:rPr>
        <w:t xml:space="preserve">项目编号：JSZC-320506-YZZJ-G2025-0033</w:t>
      </w:r>
      <w:r/>
    </w:p>
    <w:p>
      <w:pPr>
        <w:jc w:val="left"/>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rPr>
      </w:pPr>
      <w:r>
        <w:rPr>
          <w:rFonts w:hint="eastAsia" w:ascii="宋体" w:hAnsi="宋体" w:cs="宋体"/>
          <w:sz w:val="24"/>
        </w:rPr>
        <w:t xml:space="preserve">甲    方： </w:t>
      </w:r>
      <w:r/>
    </w:p>
    <w:p>
      <w:pPr>
        <w:spacing w:line="360" w:lineRule="auto"/>
        <w:rPr>
          <w:rFonts w:ascii="宋体" w:hAnsi="宋体" w:cs="宋体"/>
          <w:sz w:val="24"/>
        </w:rPr>
      </w:pPr>
      <w:r>
        <w:rPr>
          <w:rFonts w:hint="eastAsia" w:ascii="宋体" w:hAnsi="宋体" w:cs="宋体"/>
          <w:sz w:val="24"/>
        </w:rPr>
        <w:t xml:space="preserve">联 系 人：</w:t>
      </w:r>
      <w:r/>
    </w:p>
    <w:p>
      <w:pPr>
        <w:spacing w:line="360" w:lineRule="auto"/>
        <w:rPr>
          <w:rFonts w:ascii="宋体" w:hAnsi="宋体" w:cs="宋体"/>
          <w:sz w:val="24"/>
        </w:rPr>
      </w:pPr>
      <w:r>
        <w:rPr>
          <w:rFonts w:hint="eastAsia" w:ascii="宋体" w:hAnsi="宋体" w:cs="宋体"/>
          <w:sz w:val="24"/>
        </w:rPr>
        <w:t xml:space="preserve">联系电话：</w:t>
      </w:r>
      <w:r/>
    </w:p>
    <w:p>
      <w:pPr>
        <w:spacing w:line="360" w:lineRule="auto"/>
        <w:rPr>
          <w:rFonts w:ascii="宋体" w:hAnsi="宋体" w:cs="宋体"/>
          <w:sz w:val="24"/>
        </w:rPr>
      </w:pPr>
      <w:r>
        <w:rPr>
          <w:rFonts w:hint="eastAsia" w:ascii="宋体" w:hAnsi="宋体" w:cs="宋体"/>
          <w:sz w:val="24"/>
        </w:rPr>
        <w:t xml:space="preserve">乙    方：</w:t>
      </w:r>
      <w:r/>
    </w:p>
    <w:p>
      <w:pPr>
        <w:spacing w:line="360" w:lineRule="auto"/>
        <w:rPr>
          <w:rFonts w:ascii="宋体" w:hAnsi="宋体" w:cs="宋体"/>
          <w:sz w:val="24"/>
          <w:szCs w:val="24"/>
        </w:rPr>
      </w:pPr>
      <w:r>
        <w:rPr>
          <w:rFonts w:hint="eastAsia" w:ascii="宋体" w:hAnsi="宋体" w:cs="宋体"/>
          <w:sz w:val="24"/>
          <w:szCs w:val="24"/>
        </w:rPr>
        <w:t xml:space="preserve">联 系 人： </w:t>
      </w:r>
      <w:r/>
    </w:p>
    <w:p>
      <w:pPr>
        <w:spacing w:line="360" w:lineRule="auto"/>
        <w:tabs>
          <w:tab w:val="center" w:pos="4706" w:leader="none"/>
        </w:tabs>
        <w:rPr>
          <w:rFonts w:ascii="宋体" w:hAnsi="宋体" w:cs="宋体"/>
          <w:sz w:val="24"/>
          <w:szCs w:val="24"/>
        </w:rPr>
      </w:pPr>
      <w:r>
        <w:rPr>
          <w:rFonts w:hint="eastAsia" w:ascii="宋体" w:hAnsi="宋体" w:cs="宋体"/>
          <w:sz w:val="24"/>
          <w:szCs w:val="24"/>
        </w:rPr>
        <w:t xml:space="preserve">联系电话：</w:t>
      </w:r>
      <w:r/>
    </w:p>
    <w:p>
      <w:pPr>
        <w:jc w:val="left"/>
        <w:spacing w:line="360" w:lineRule="auto"/>
        <w:rPr>
          <w:rFonts w:ascii="宋体" w:hAnsi="宋体" w:cs="宋体"/>
        </w:rPr>
      </w:pPr>
      <w:r>
        <w:rPr>
          <w:rFonts w:hint="eastAsia" w:ascii="宋体" w:hAnsi="宋体" w:cs="宋体"/>
          <w:sz w:val="24"/>
          <w:szCs w:val="24"/>
        </w:rPr>
        <w:t xml:space="preserve">签订地点：</w:t>
      </w:r>
      <w:r/>
    </w:p>
    <w:p>
      <w:pPr>
        <w:ind w:firstLine="480"/>
        <w:spacing w:line="360" w:lineRule="auto"/>
        <w:rPr>
          <w:rFonts w:ascii="宋体" w:hAnsi="宋体" w:cs="宋体"/>
          <w:b/>
          <w:bCs/>
          <w:sz w:val="24"/>
          <w:szCs w:val="24"/>
        </w:rPr>
      </w:pPr>
      <w:r>
        <w:rPr>
          <w:rFonts w:hint="eastAsia" w:ascii="宋体" w:hAnsi="宋体" w:cs="宋体"/>
          <w:sz w:val="24"/>
          <w:szCs w:val="24"/>
        </w:rPr>
        <w:t xml:space="preserve">根据苏州永正</w:t>
      </w:r>
      <w:r>
        <w:rPr>
          <w:rFonts w:hint="eastAsia" w:ascii="宋体" w:hAnsi="宋体" w:cs="宋体"/>
          <w:sz w:val="24"/>
          <w:szCs w:val="24"/>
        </w:rPr>
        <w:t xml:space="preserve">造价师</w:t>
      </w:r>
      <w:r>
        <w:rPr>
          <w:rFonts w:hint="eastAsia" w:ascii="宋体" w:hAnsi="宋体" w:cs="宋体"/>
          <w:sz w:val="24"/>
          <w:szCs w:val="24"/>
        </w:rPr>
        <w:t xml:space="preserve">事务所有限公司项目编号</w:t>
      </w:r>
      <w:r>
        <w:rPr>
          <w:rFonts w:hint="eastAsia" w:ascii="宋体"/>
          <w:b/>
          <w:sz w:val="24"/>
          <w:szCs w:val="24"/>
          <w:u w:val="single"/>
        </w:rPr>
        <w:t xml:space="preserve">JSZC-320506-YZZJ-G2025-0033</w:t>
      </w:r>
      <w:r>
        <w:rPr>
          <w:rFonts w:hint="eastAsia" w:ascii="宋体" w:hAnsi="宋体" w:cs="宋体"/>
          <w:sz w:val="24"/>
          <w:szCs w:val="24"/>
        </w:rPr>
        <w:t xml:space="preserve">号采购文件及乙方的响应文件和成交通知书，甲乙双方就此次成交的苏州市吴中区林业技术推广</w:t>
      </w:r>
      <w:r>
        <w:rPr>
          <w:rFonts w:hint="eastAsia" w:ascii="宋体" w:hAnsi="宋体" w:cs="宋体"/>
          <w:sz w:val="24"/>
          <w:szCs w:val="24"/>
        </w:rPr>
        <w:t xml:space="preserve">站关于</w:t>
      </w:r>
      <w:r>
        <w:rPr>
          <w:rFonts w:hint="eastAsia" w:ascii="宋体" w:hAnsi="宋体" w:cs="宋体"/>
          <w:sz w:val="24"/>
          <w:szCs w:val="24"/>
        </w:rPr>
        <w:t xml:space="preserve">无人机应用于森林防火服务采购项目采购采购事宜，签订本合同书。</w:t>
      </w:r>
      <w:r/>
    </w:p>
    <w:p>
      <w:pPr>
        <w:ind w:right="-178"/>
        <w:spacing w:line="360" w:lineRule="auto"/>
        <w:rPr>
          <w:rFonts w:ascii="宋体" w:hAnsi="宋体" w:cs="宋体"/>
          <w:b/>
          <w:sz w:val="24"/>
          <w:szCs w:val="24"/>
        </w:rPr>
      </w:pPr>
      <w:r>
        <w:rPr>
          <w:rFonts w:hint="eastAsia" w:ascii="宋体" w:hAnsi="宋体" w:cs="宋体"/>
          <w:b/>
          <w:sz w:val="24"/>
          <w:szCs w:val="24"/>
        </w:rPr>
        <w:t xml:space="preserve">一、服务内容：</w:t>
      </w:r>
      <w:r>
        <w:rPr>
          <w:rFonts w:hint="eastAsia" w:ascii="宋体" w:hAnsi="宋体" w:cs="宋体"/>
          <w:bCs/>
          <w:sz w:val="24"/>
          <w:szCs w:val="24"/>
        </w:rPr>
        <w:t xml:space="preserve">详见采购文件</w:t>
      </w:r>
      <w:r>
        <w:rPr>
          <w:rFonts w:hint="eastAsia" w:ascii="宋体" w:hAnsi="宋体" w:cs="宋体"/>
          <w:b/>
          <w:sz w:val="24"/>
          <w:szCs w:val="24"/>
        </w:rPr>
        <w:t xml:space="preserve"> </w:t>
      </w:r>
      <w:r/>
    </w:p>
    <w:p>
      <w:pPr>
        <w:ind w:right="-178"/>
        <w:spacing w:line="360" w:lineRule="auto"/>
        <w:rPr>
          <w:rFonts w:ascii="宋体" w:hAnsi="宋体" w:cs="宋体"/>
          <w:sz w:val="24"/>
          <w:szCs w:val="24"/>
        </w:rPr>
      </w:pPr>
      <w:r>
        <w:rPr>
          <w:rFonts w:hint="eastAsia" w:ascii="宋体" w:hAnsi="宋体" w:cs="宋体"/>
          <w:b/>
          <w:sz w:val="24"/>
          <w:szCs w:val="24"/>
        </w:rPr>
        <w:t xml:space="preserve">二、服务时间：</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right="-178"/>
        <w:spacing w:line="360" w:lineRule="auto"/>
        <w:rPr>
          <w:rFonts w:ascii="宋体" w:hAnsi="宋体" w:cs="宋体"/>
          <w:sz w:val="24"/>
          <w:szCs w:val="24"/>
        </w:rPr>
      </w:pPr>
      <w:r>
        <w:rPr>
          <w:rFonts w:hint="eastAsia" w:ascii="宋体" w:hAnsi="宋体" w:cs="宋体"/>
          <w:b/>
          <w:sz w:val="24"/>
          <w:szCs w:val="24"/>
        </w:rPr>
        <w:t xml:space="preserve">三、工作地点</w:t>
      </w:r>
      <w:r>
        <w:rPr>
          <w:rFonts w:hint="eastAsia" w:ascii="宋体" w:hAnsi="宋体" w:cs="宋体"/>
          <w:sz w:val="24"/>
          <w:szCs w:val="24"/>
        </w:rPr>
        <w:t xml:space="preserve">：</w:t>
      </w:r>
      <w:r>
        <w:rPr>
          <w:rFonts w:hint="eastAsia" w:ascii="宋体" w:hAnsi="宋体" w:cs="宋体"/>
          <w:sz w:val="24"/>
          <w:szCs w:val="24"/>
          <w:u w:val="single"/>
        </w:rPr>
        <w:t xml:space="preserve">甲方指定地点</w:t>
      </w:r>
      <w:r/>
    </w:p>
    <w:p>
      <w:pPr>
        <w:ind w:right="-178"/>
        <w:spacing w:line="360" w:lineRule="auto"/>
        <w:rPr>
          <w:rFonts w:ascii="宋体" w:hAnsi="宋体" w:cs="宋体"/>
          <w:sz w:val="24"/>
          <w:szCs w:val="24"/>
        </w:rPr>
      </w:pPr>
      <w:r>
        <w:rPr>
          <w:rFonts w:hint="eastAsia" w:ascii="宋体" w:hAnsi="宋体" w:cs="宋体"/>
          <w:b/>
          <w:sz w:val="24"/>
          <w:szCs w:val="24"/>
        </w:rPr>
        <w:t xml:space="preserve">四、合同价格（含税）</w:t>
      </w:r>
      <w:r>
        <w:rPr>
          <w:rFonts w:hint="eastAsia" w:ascii="宋体" w:hAnsi="宋体" w:cs="宋体"/>
          <w:sz w:val="24"/>
          <w:szCs w:val="24"/>
        </w:rPr>
        <w:t xml:space="preserve">：</w:t>
      </w:r>
      <w:r>
        <w:rPr>
          <w:rFonts w:hint="eastAsia" w:ascii="宋体" w:hAnsi="宋体" w:cs="宋体"/>
          <w:b/>
          <w:bCs/>
          <w:sz w:val="24"/>
          <w:szCs w:val="24"/>
          <w:u w:val="single"/>
        </w:rPr>
        <w:t xml:space="preserve">小写金额：</w:t>
      </w:r>
      <w:r>
        <w:rPr>
          <w:rFonts w:hint="eastAsia" w:ascii="宋体" w:hAnsi="宋体" w:cs="宋体"/>
          <w:b/>
          <w:sz w:val="24"/>
          <w:szCs w:val="24"/>
          <w:u w:val="single"/>
        </w:rPr>
        <w:t xml:space="preserve">      ，大写：                     </w:t>
      </w:r>
      <w:r>
        <w:rPr>
          <w:rFonts w:hint="eastAsia" w:ascii="宋体" w:hAnsi="宋体" w:cs="宋体"/>
          <w:sz w:val="24"/>
          <w:szCs w:val="24"/>
        </w:rPr>
        <w:t xml:space="preserve">。（</w:t>
      </w:r>
      <w:r>
        <w:rPr>
          <w:rFonts w:hint="eastAsia" w:ascii="宋体" w:hAnsi="宋体" w:cs="宋体"/>
          <w:bCs/>
          <w:sz w:val="24"/>
          <w:szCs w:val="24"/>
        </w:rPr>
        <w:t xml:space="preserve">报价应包括但不限于人员工资、高温费、国假日加班费、双休日加班费、社保、意外险、设备费、管理费、利润、税金、政策性文件规定及合同包含的所有风险、责任等各项应有费用。</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b/>
          <w:bCs/>
          <w:sz w:val="24"/>
          <w:szCs w:val="24"/>
        </w:rPr>
        <w:t xml:space="preserve">五、付款方式</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1、合同价款的支付：</w:t>
      </w:r>
      <w:r/>
    </w:p>
    <w:p>
      <w:pPr>
        <w:ind w:firstLine="480"/>
        <w:spacing w:line="360" w:lineRule="auto"/>
        <w:rPr>
          <w:rFonts w:ascii="宋体" w:hAnsi="宋体" w:cs="宋体"/>
          <w:bCs/>
          <w:sz w:val="24"/>
          <w:szCs w:val="24"/>
        </w:rPr>
      </w:pPr>
      <w:r>
        <w:rPr>
          <w:rFonts w:hint="eastAsia" w:ascii="宋体" w:hAnsi="宋体" w:cs="宋体"/>
          <w:bCs/>
          <w:sz w:val="24"/>
          <w:szCs w:val="24"/>
        </w:rPr>
        <w:t xml:space="preserve">合同签订后，服务项目中涉及森林消防巡检服务的人员、设备、平台等配备齐全并按照项目采购要求正常开展服务后，支付合同总价的10%；</w:t>
      </w:r>
      <w:r/>
    </w:p>
    <w:p>
      <w:pPr>
        <w:ind w:firstLine="480"/>
        <w:spacing w:line="360" w:lineRule="auto"/>
        <w:rPr>
          <w:rFonts w:ascii="宋体" w:hAnsi="宋体" w:cs="宋体"/>
          <w:bCs/>
          <w:sz w:val="24"/>
          <w:szCs w:val="24"/>
        </w:rPr>
      </w:pPr>
      <w:r>
        <w:rPr>
          <w:rFonts w:hint="eastAsia" w:ascii="宋体" w:hAnsi="宋体" w:cs="宋体"/>
          <w:bCs/>
          <w:sz w:val="24"/>
          <w:szCs w:val="24"/>
        </w:rPr>
        <w:t xml:space="preserve">合同签订之日起至第一年服务到期，根据项目的服务考核结果支付合同总价的23%，即考核结果系数*合同总价23%；</w:t>
      </w:r>
      <w:r/>
    </w:p>
    <w:p>
      <w:pPr>
        <w:ind w:firstLine="480"/>
        <w:spacing w:line="360" w:lineRule="auto"/>
        <w:rPr>
          <w:rFonts w:ascii="宋体" w:hAnsi="宋体" w:cs="宋体"/>
          <w:bCs/>
          <w:sz w:val="24"/>
          <w:szCs w:val="24"/>
        </w:rPr>
      </w:pPr>
      <w:r>
        <w:rPr>
          <w:rFonts w:hint="eastAsia" w:ascii="宋体" w:hAnsi="宋体" w:cs="宋体"/>
          <w:bCs/>
          <w:sz w:val="24"/>
          <w:szCs w:val="24"/>
        </w:rPr>
        <w:t xml:space="preserve">第二年服务到期，根据项目的服务考核结果支付合同总价的33%，即考核结果系数*合同总价33%；</w:t>
      </w:r>
      <w:r/>
    </w:p>
    <w:p>
      <w:pPr>
        <w:ind w:firstLine="480"/>
        <w:spacing w:line="360" w:lineRule="auto"/>
        <w:rPr>
          <w:rFonts w:ascii="宋体" w:hAnsi="宋体" w:cs="宋体"/>
          <w:bCs/>
          <w:sz w:val="24"/>
          <w:szCs w:val="24"/>
        </w:rPr>
      </w:pPr>
      <w:r>
        <w:rPr>
          <w:rFonts w:hint="eastAsia" w:ascii="宋体" w:hAnsi="宋体" w:cs="宋体"/>
          <w:bCs/>
          <w:sz w:val="24"/>
          <w:szCs w:val="24"/>
        </w:rPr>
        <w:t xml:space="preserve">第三年服务到期，根据项目的服务考核结果支付合同总价的34%，即考核结果系数*合同总价34%；</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付款方式：银行汇票或银行转账。</w:t>
      </w:r>
      <w:r/>
    </w:p>
    <w:p>
      <w:pPr>
        <w:ind w:firstLine="480"/>
        <w:spacing w:line="360" w:lineRule="auto"/>
        <w:rPr>
          <w:rFonts w:ascii="宋体" w:hAnsi="宋体" w:cs="宋体"/>
          <w:sz w:val="24"/>
          <w:szCs w:val="24"/>
        </w:rPr>
      </w:pPr>
      <w:r>
        <w:rPr>
          <w:rFonts w:hint="eastAsia" w:ascii="宋体" w:hAnsi="宋体" w:cs="宋体"/>
          <w:sz w:val="24"/>
          <w:szCs w:val="24"/>
        </w:rPr>
        <w:t xml:space="preserve">乙方账户信息：</w:t>
      </w:r>
      <w:r/>
    </w:p>
    <w:p>
      <w:pPr>
        <w:ind w:firstLine="480"/>
        <w:spacing w:line="360" w:lineRule="auto"/>
        <w:rPr>
          <w:rFonts w:ascii="宋体" w:hAnsi="宋体" w:cs="宋体"/>
          <w:sz w:val="24"/>
          <w:szCs w:val="24"/>
        </w:rPr>
      </w:pPr>
      <w:r>
        <w:rPr>
          <w:rFonts w:hint="eastAsia" w:ascii="宋体" w:hAnsi="宋体" w:cs="宋体"/>
          <w:sz w:val="24"/>
          <w:szCs w:val="24"/>
        </w:rPr>
        <w:t xml:space="preserve">户名： </w:t>
      </w:r>
      <w:r/>
    </w:p>
    <w:p>
      <w:pPr>
        <w:ind w:firstLine="480"/>
        <w:spacing w:line="360" w:lineRule="auto"/>
        <w:rPr>
          <w:rFonts w:ascii="宋体" w:hAnsi="宋体" w:cs="宋体"/>
          <w:sz w:val="24"/>
          <w:szCs w:val="24"/>
        </w:rPr>
      </w:pPr>
      <w:r>
        <w:rPr>
          <w:rFonts w:hint="eastAsia" w:ascii="宋体" w:hAnsi="宋体" w:cs="宋体"/>
          <w:sz w:val="24"/>
          <w:szCs w:val="24"/>
        </w:rPr>
        <w:t xml:space="preserve">开户行： </w:t>
      </w:r>
      <w:r/>
    </w:p>
    <w:p>
      <w:pPr>
        <w:ind w:firstLine="480"/>
        <w:spacing w:line="360" w:lineRule="auto"/>
        <w:rPr>
          <w:rFonts w:ascii="宋体" w:hAnsi="宋体" w:cs="宋体"/>
          <w:bCs/>
          <w:sz w:val="24"/>
          <w:szCs w:val="24"/>
        </w:rPr>
        <w:outlineLvl w:val="0"/>
      </w:pPr>
      <w:r>
        <w:rPr>
          <w:rFonts w:hint="eastAsia" w:ascii="宋体" w:hAnsi="宋体" w:cs="宋体"/>
          <w:sz w:val="24"/>
          <w:szCs w:val="24"/>
        </w:rPr>
        <w:t xml:space="preserve">账户：</w:t>
      </w:r>
      <w:r/>
    </w:p>
    <w:p>
      <w:pPr>
        <w:ind w:right="-159"/>
        <w:spacing w:line="360" w:lineRule="auto"/>
        <w:rPr>
          <w:rFonts w:ascii="宋体" w:hAnsi="宋体" w:cs="宋体"/>
          <w:b/>
          <w:bCs/>
          <w:sz w:val="24"/>
          <w:szCs w:val="24"/>
        </w:rPr>
      </w:pPr>
      <w:r>
        <w:rPr>
          <w:rFonts w:hint="eastAsia" w:ascii="宋体" w:hAnsi="宋体" w:cs="宋体"/>
          <w:b/>
          <w:bCs/>
          <w:sz w:val="24"/>
          <w:szCs w:val="24"/>
        </w:rPr>
        <w:t xml:space="preserve">六、合同的解除和转让</w:t>
      </w:r>
      <w:r/>
    </w:p>
    <w:p>
      <w:pPr>
        <w:ind w:right="-159" w:firstLine="480"/>
        <w:spacing w:line="360" w:lineRule="auto"/>
        <w:rPr>
          <w:rFonts w:ascii="宋体" w:hAnsi="宋体"/>
          <w:sz w:val="24"/>
          <w:szCs w:val="24"/>
        </w:rPr>
      </w:pPr>
      <w:r>
        <w:rPr>
          <w:rFonts w:hint="eastAsia" w:ascii="宋体" w:hAnsi="宋体"/>
          <w:sz w:val="24"/>
          <w:szCs w:val="24"/>
        </w:rPr>
        <w:t xml:space="preserve">1、合同的解除</w:t>
      </w:r>
      <w:r/>
    </w:p>
    <w:p>
      <w:pPr>
        <w:ind w:right="-159" w:firstLine="480"/>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t xml:space="preserve"> </w:t>
      </w:r>
      <w:r>
        <w:rPr>
          <w:rFonts w:hint="eastAsia" w:ascii="宋体" w:hAnsi="宋体"/>
          <w:sz w:val="24"/>
          <w:szCs w:val="24"/>
        </w:rPr>
        <w:t xml:space="preserve">有下列情形之一，合同一方可以解除合同：</w:t>
      </w:r>
      <w:r/>
    </w:p>
    <w:p>
      <w:pPr>
        <w:ind w:right="-159"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.1 </w:t>
      </w:r>
      <w:r>
        <w:rPr>
          <w:rFonts w:hint="eastAsia" w:ascii="宋体" w:hAnsi="宋体"/>
          <w:sz w:val="24"/>
          <w:szCs w:val="24"/>
        </w:rPr>
        <w:t xml:space="preserve">因不可抗力致使不能实现合同目的，未受不可抗力影响的一方有权解除合同；</w:t>
      </w:r>
      <w:r/>
    </w:p>
    <w:p>
      <w:pPr>
        <w:ind w:right="-159" w:firstLine="480"/>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t xml:space="preserve">.2 </w:t>
      </w:r>
      <w:r>
        <w:rPr>
          <w:rFonts w:hint="eastAsia" w:ascii="宋体" w:hAnsi="宋体"/>
          <w:sz w:val="24"/>
          <w:szCs w:val="24"/>
        </w:rPr>
        <w:t xml:space="preserve">因合同一方违约导致合同不能履行，另一方有权解除合同；</w:t>
      </w:r>
      <w:r/>
    </w:p>
    <w:p>
      <w:pPr>
        <w:ind w:right="-159"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 </w:t>
      </w:r>
      <w:r>
        <w:rPr>
          <w:rFonts w:hint="eastAsia" w:ascii="宋体" w:hAnsi="宋体"/>
          <w:sz w:val="24"/>
          <w:szCs w:val="24"/>
        </w:rPr>
        <w:t xml:space="preserve">有权解除合同的一方，应当在违约事实或不可抗力发生之后三十天内书面通知对方以主张解除合同，合同在书面通知到达对方时解除。</w:t>
      </w:r>
      <w:r/>
    </w:p>
    <w:p>
      <w:pPr>
        <w:ind w:right="-159" w:firstLine="480"/>
        <w:spacing w:line="360" w:lineRule="auto"/>
        <w:rPr>
          <w:rFonts w:ascii="宋体" w:hAnsi="宋体"/>
          <w:sz w:val="24"/>
          <w:szCs w:val="24"/>
        </w:rPr>
      </w:pPr>
      <w:r>
        <w:rPr>
          <w:rFonts w:hint="eastAsia" w:ascii="宋体" w:hAnsi="宋体"/>
          <w:sz w:val="24"/>
          <w:szCs w:val="24"/>
        </w:rPr>
        <w:t xml:space="preserve">2、合同的转让</w:t>
      </w:r>
      <w:r/>
    </w:p>
    <w:p>
      <w:pPr>
        <w:ind w:right="-159" w:firstLine="480"/>
        <w:spacing w:line="360" w:lineRule="auto"/>
        <w:rPr>
          <w:rFonts w:ascii="宋体" w:hAnsi="宋体"/>
          <w:sz w:val="24"/>
          <w:szCs w:val="24"/>
        </w:rPr>
      </w:pPr>
      <w:r>
        <w:rPr>
          <w:rFonts w:hint="eastAsia" w:ascii="宋体" w:hAnsi="宋体"/>
          <w:sz w:val="24"/>
          <w:szCs w:val="24"/>
        </w:rPr>
        <w:t xml:space="preserve">合同的部分和全部都不得转让。</w:t>
      </w:r>
      <w:r/>
    </w:p>
    <w:p>
      <w:pPr>
        <w:spacing w:line="360" w:lineRule="auto"/>
        <w:rPr>
          <w:rFonts w:ascii="宋体" w:hAnsi="宋体" w:cs="宋体"/>
          <w:b/>
          <w:bCs/>
          <w:sz w:val="24"/>
          <w:szCs w:val="24"/>
        </w:rPr>
      </w:pPr>
      <w:r>
        <w:rPr>
          <w:rFonts w:hint="eastAsia" w:ascii="宋体" w:hAnsi="宋体" w:cs="宋体"/>
          <w:b/>
          <w:bCs/>
          <w:sz w:val="24"/>
          <w:szCs w:val="24"/>
        </w:rPr>
        <w:t xml:space="preserve">七、违约责任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合同一方不履行合同义务或者履行合同义务不符合约定的，应当承担继续履行、采取补救措施或者赔偿损失等违约责任。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1、甲方违约责任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1.1 在合同生效后，甲方无正当理由要求取消服务的，应向乙方偿付合同总价款的5%，作为违约金，违约金不足以补偿损失的，乙方有权要求甲方补足。</w:t>
      </w:r>
      <w:r/>
    </w:p>
    <w:p>
      <w:pPr>
        <w:ind w:firstLine="480"/>
        <w:spacing w:line="360" w:lineRule="auto"/>
        <w:rPr>
          <w:rFonts w:ascii="宋体" w:hAnsi="宋体" w:cs="宋体"/>
          <w:sz w:val="24"/>
          <w:szCs w:val="24"/>
        </w:rPr>
      </w:pPr>
      <w:r>
        <w:rPr>
          <w:rFonts w:hint="eastAsia" w:ascii="宋体" w:hAnsi="宋体" w:cs="宋体"/>
          <w:sz w:val="24"/>
          <w:szCs w:val="24"/>
        </w:rPr>
        <w:t xml:space="preserve">1.2 甲方逾期付款的应按照逾期付款金额的每天万分之一支付逾期付款违约金。</w:t>
      </w:r>
      <w:r/>
    </w:p>
    <w:p>
      <w:pPr>
        <w:ind w:firstLine="480"/>
        <w:spacing w:line="360" w:lineRule="auto"/>
        <w:rPr>
          <w:rFonts w:ascii="宋体" w:hAnsi="宋体" w:cs="宋体"/>
          <w:sz w:val="24"/>
          <w:szCs w:val="24"/>
        </w:rPr>
      </w:pPr>
      <w:r>
        <w:rPr>
          <w:rFonts w:hint="eastAsia" w:ascii="宋体" w:hAnsi="宋体" w:cs="宋体"/>
          <w:sz w:val="24"/>
          <w:szCs w:val="24"/>
        </w:rPr>
        <w:t xml:space="preserve">2、乙方违约责任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2.1 乙方不能按时提供服务的，或服务不合格的，甲方有权解除合同，乙方向甲方偿付合同总价款5%的违约金，违约金不足以补偿损失的甲方有权要求乙方补足。乙方对服务缺陷不予更正，甲方有权另请其他单位更正，所发生的费用由乙方承担。</w:t>
      </w:r>
      <w:r/>
    </w:p>
    <w:p>
      <w:pPr>
        <w:ind w:firstLine="480"/>
        <w:spacing w:line="360" w:lineRule="auto"/>
        <w:rPr>
          <w:rFonts w:ascii="宋体" w:hAnsi="宋体" w:cs="宋体"/>
          <w:sz w:val="24"/>
          <w:szCs w:val="24"/>
        </w:rPr>
      </w:pPr>
      <w:r>
        <w:rPr>
          <w:rFonts w:hint="eastAsia" w:ascii="宋体" w:hAnsi="宋体" w:cs="宋体"/>
          <w:sz w:val="24"/>
          <w:szCs w:val="24"/>
        </w:rPr>
        <w:t xml:space="preserve">2.2对甲方提供的所有资料负有保密责任。未经甲方同意，不得将甲方提供的资料再次提供给与本项目无关的任何单位及个人使用。乙方因违反保密义务而给甲方造成损失的，应负相应的赔偿责任。无论合同是否变更、解除或终止，合同的保密条款不受其限制而继续有效，乙方都应继续承担保密条款约定的保密义务。乙方要妥善保管甲方提供的资料。如因乙方原因丢失，应当负责赔偿甲方相关的经济损失。</w:t>
      </w:r>
      <w:r/>
    </w:p>
    <w:p>
      <w:pPr>
        <w:ind w:firstLine="480"/>
        <w:spacing w:line="360" w:lineRule="auto"/>
        <w:rPr>
          <w:rFonts w:ascii="宋体" w:hAnsi="宋体" w:cs="宋体"/>
          <w:sz w:val="24"/>
          <w:szCs w:val="24"/>
        </w:rPr>
      </w:pPr>
      <w:r>
        <w:rPr>
          <w:rFonts w:hint="eastAsia" w:ascii="宋体" w:hAnsi="宋体" w:cs="宋体"/>
          <w:sz w:val="24"/>
          <w:szCs w:val="24"/>
        </w:rPr>
        <w:t xml:space="preserve">3、不可抗力</w:t>
      </w:r>
      <w:r/>
    </w:p>
    <w:p>
      <w:pPr>
        <w:ind w:firstLine="480"/>
        <w:spacing w:line="360" w:lineRule="auto"/>
        <w:rPr>
          <w:rFonts w:ascii="宋体" w:hAnsi="宋体" w:cs="宋体"/>
          <w:sz w:val="24"/>
          <w:szCs w:val="24"/>
        </w:rPr>
      </w:pPr>
      <w:r>
        <w:rPr>
          <w:rFonts w:hint="eastAsia" w:ascii="宋体" w:hAnsi="宋体" w:cs="宋体"/>
          <w:sz w:val="24"/>
          <w:szCs w:val="24"/>
        </w:rPr>
        <w:t xml:space="preserve">3.1 因不可抗力不能履行合同的，根据不可抗力的影响，部分或者全部免除责任。但合同一方迟延履行后发生不可抗力的，不能免除责任。</w:t>
      </w:r>
      <w:r/>
    </w:p>
    <w:p>
      <w:pPr>
        <w:ind w:firstLine="480"/>
        <w:spacing w:line="360" w:lineRule="auto"/>
        <w:rPr>
          <w:rFonts w:ascii="宋体" w:hAnsi="宋体" w:cs="宋体"/>
          <w:sz w:val="24"/>
          <w:szCs w:val="24"/>
        </w:rPr>
      </w:pPr>
      <w:r>
        <w:rPr>
          <w:rFonts w:hint="eastAsia" w:ascii="宋体" w:hAnsi="宋体" w:cs="宋体"/>
          <w:sz w:val="24"/>
          <w:szCs w:val="24"/>
        </w:rPr>
        <w:t xml:space="preserve">3.2 合同一方因不可抗力不能履行合同的，应当及时通知对方，以减轻可能给对方造成的损失，并应当在合理期限内提供证明。</w:t>
      </w:r>
      <w:r/>
    </w:p>
    <w:p>
      <w:pPr>
        <w:spacing w:line="360" w:lineRule="auto"/>
        <w:rPr>
          <w:rFonts w:ascii="宋体" w:hAnsi="宋体" w:cs="宋体"/>
          <w:b/>
          <w:sz w:val="24"/>
          <w:szCs w:val="24"/>
        </w:rPr>
      </w:pPr>
      <w:r>
        <w:rPr>
          <w:rFonts w:hint="eastAsia" w:ascii="宋体" w:hAnsi="宋体" w:cs="宋体"/>
          <w:b/>
          <w:sz w:val="24"/>
          <w:szCs w:val="24"/>
        </w:rPr>
        <w:t xml:space="preserve">八、 不可抗力</w:t>
      </w:r>
      <w:r/>
    </w:p>
    <w:p>
      <w:pPr>
        <w:ind w:firstLine="480"/>
        <w:spacing w:line="360" w:lineRule="auto"/>
        <w:rPr>
          <w:rFonts w:ascii="宋体" w:hAnsi="宋体" w:cs="宋体"/>
          <w:bCs/>
          <w:sz w:val="24"/>
          <w:szCs w:val="24"/>
        </w:rPr>
      </w:pPr>
      <w:r>
        <w:rPr>
          <w:rFonts w:hint="eastAsia" w:ascii="宋体" w:hAnsi="宋体" w:cs="宋体"/>
          <w:bCs/>
          <w:sz w:val="24"/>
          <w:szCs w:val="24"/>
        </w:rPr>
        <w:t xml:space="preserve">因不可抗力（或甲、乙双方不能控制的原因）不能履行合同的，根据不可抗力的影响，部分或者全部免除责任。但合同一方迟延履行后发生不可抗力的，不能免除责任。合同一方因不可抗力不能履行合同的，应当及时通知对方，以减轻可能给对方造成的损失，并应当在合理期限内提供证明。</w:t>
      </w:r>
      <w:r/>
    </w:p>
    <w:p>
      <w:pPr>
        <w:spacing w:line="360" w:lineRule="auto"/>
        <w:rPr>
          <w:rFonts w:ascii="宋体" w:hAnsi="宋体" w:cs="宋体"/>
          <w:b/>
          <w:sz w:val="24"/>
          <w:szCs w:val="24"/>
          <w:lang w:val="zh-CN"/>
        </w:rPr>
      </w:pPr>
      <w:r>
        <w:rPr>
          <w:rFonts w:hint="eastAsia" w:ascii="宋体" w:hAnsi="宋体" w:cs="宋体"/>
          <w:b/>
          <w:sz w:val="24"/>
          <w:szCs w:val="24"/>
        </w:rPr>
        <w:t xml:space="preserve">九</w:t>
      </w:r>
      <w:r>
        <w:rPr>
          <w:rFonts w:hint="eastAsia" w:ascii="宋体" w:hAnsi="宋体" w:cs="宋体"/>
          <w:b/>
          <w:sz w:val="24"/>
          <w:szCs w:val="24"/>
          <w:lang w:val="zh-CN"/>
        </w:rPr>
        <w:t xml:space="preserve">、合同生效及其它</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1、合同经采购代理机构加盖骑缝章，甲乙双方法定代表人或其委托代理人签字并加盖公章（或合同章）即生效，生效合同需送壹份至代理机构存档。</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2、合同执行过程中出现的问题应按照《中华人民共和国民法典》的规定办理。在合同履行过程中，双方如有争议，任何一方均可向甲方所在地人民法院提起诉讼。</w:t>
      </w:r>
      <w:r/>
    </w:p>
    <w:p>
      <w:pPr>
        <w:spacing w:line="360" w:lineRule="auto"/>
        <w:rPr>
          <w:rFonts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lang w:val="zh-CN"/>
        </w:rPr>
        <w:t xml:space="preserve">、</w:t>
      </w:r>
      <w:r>
        <w:rPr>
          <w:rFonts w:hint="eastAsia" w:ascii="宋体" w:hAnsi="宋体" w:cs="宋体"/>
          <w:b/>
          <w:sz w:val="24"/>
          <w:szCs w:val="24"/>
        </w:rPr>
        <w:t xml:space="preserve">争议的解决：</w:t>
      </w:r>
      <w:r/>
    </w:p>
    <w:p>
      <w:pPr>
        <w:ind w:firstLine="480"/>
        <w:spacing w:line="360" w:lineRule="auto"/>
        <w:rPr>
          <w:rFonts w:ascii="宋体" w:hAnsi="宋体" w:cs="宋体"/>
          <w:bCs/>
          <w:sz w:val="24"/>
          <w:szCs w:val="24"/>
        </w:rPr>
      </w:pPr>
      <w:r>
        <w:rPr>
          <w:rFonts w:hint="eastAsia" w:ascii="宋体" w:hAnsi="宋体" w:cs="宋体"/>
          <w:bCs/>
          <w:sz w:val="24"/>
          <w:szCs w:val="24"/>
        </w:rPr>
        <w:t xml:space="preserve">甲乙双方因合同发生争议，经协商无法解决的，任何一方可以向甲方所在地人民法院起诉。</w:t>
      </w:r>
      <w:r/>
    </w:p>
    <w:p>
      <w:pPr>
        <w:spacing w:line="360" w:lineRule="auto"/>
        <w:rPr>
          <w:rFonts w:ascii="宋体" w:hAnsi="宋体" w:cs="宋体"/>
          <w:b/>
          <w:sz w:val="24"/>
          <w:szCs w:val="24"/>
          <w:lang w:val="zh-CN"/>
        </w:rPr>
      </w:pPr>
      <w:r>
        <w:rPr>
          <w:rFonts w:hint="eastAsia" w:ascii="宋体" w:hAnsi="宋体" w:cs="宋体"/>
          <w:b/>
          <w:sz w:val="24"/>
          <w:szCs w:val="24"/>
        </w:rPr>
        <w:t xml:space="preserve">十一、</w:t>
      </w:r>
      <w:r>
        <w:rPr>
          <w:rFonts w:hint="eastAsia" w:ascii="宋体" w:hAnsi="宋体" w:cs="宋体"/>
          <w:b/>
          <w:sz w:val="24"/>
          <w:szCs w:val="24"/>
          <w:lang w:val="zh-CN"/>
        </w:rPr>
        <w:t xml:space="preserve">附则</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1、本合同文件使用中文书写、解释和说明。</w:t>
      </w:r>
      <w:r/>
    </w:p>
    <w:p>
      <w:pPr>
        <w:ind w:firstLine="480"/>
        <w:spacing w:line="360" w:lineRule="auto"/>
        <w:rPr>
          <w:rFonts w:ascii="宋体" w:hAnsi="宋体" w:cs="宋体"/>
          <w:bCs/>
          <w:sz w:val="24"/>
          <w:szCs w:val="24"/>
          <w:lang w:val="zh-CN"/>
        </w:rPr>
      </w:pPr>
      <w:r>
        <w:rPr>
          <w:rFonts w:hint="eastAsia" w:ascii="宋体" w:hAnsi="宋体" w:cs="宋体"/>
          <w:bCs/>
          <w:sz w:val="24"/>
          <w:szCs w:val="24"/>
          <w:lang w:val="zh-CN"/>
        </w:rPr>
        <w:t xml:space="preserve">2、合同份数：本合同一式</w:t>
      </w:r>
      <w:r>
        <w:rPr>
          <w:rFonts w:hint="eastAsia" w:ascii="宋体" w:hAnsi="宋体" w:cs="宋体"/>
          <w:bCs/>
          <w:sz w:val="24"/>
          <w:szCs w:val="24"/>
        </w:rPr>
        <w:t xml:space="preserve">伍</w:t>
      </w:r>
      <w:r>
        <w:rPr>
          <w:rFonts w:hint="eastAsia" w:ascii="宋体" w:hAnsi="宋体" w:cs="宋体"/>
          <w:bCs/>
          <w:sz w:val="24"/>
          <w:szCs w:val="24"/>
          <w:lang w:val="zh-CN"/>
        </w:rPr>
        <w:t xml:space="preserve">份，甲乙双方各执</w:t>
      </w:r>
      <w:r>
        <w:rPr>
          <w:rFonts w:hint="eastAsia" w:ascii="宋体" w:hAnsi="宋体" w:cs="宋体"/>
          <w:bCs/>
          <w:sz w:val="24"/>
          <w:szCs w:val="24"/>
        </w:rPr>
        <w:t xml:space="preserve">贰</w:t>
      </w:r>
      <w:r>
        <w:rPr>
          <w:rFonts w:hint="eastAsia" w:ascii="宋体" w:hAnsi="宋体" w:cs="宋体"/>
          <w:bCs/>
          <w:sz w:val="24"/>
          <w:szCs w:val="24"/>
          <w:lang w:val="zh-CN"/>
        </w:rPr>
        <w:t xml:space="preserve">份，招标代理机构</w:t>
      </w:r>
      <w:r>
        <w:rPr>
          <w:rFonts w:hint="eastAsia" w:ascii="宋体" w:hAnsi="宋体" w:cs="宋体"/>
          <w:bCs/>
          <w:sz w:val="24"/>
          <w:szCs w:val="24"/>
        </w:rPr>
        <w:t xml:space="preserve">壹</w:t>
      </w:r>
      <w:r>
        <w:rPr>
          <w:rFonts w:hint="eastAsia" w:ascii="宋体" w:hAnsi="宋体" w:cs="宋体"/>
          <w:bCs/>
          <w:sz w:val="24"/>
          <w:szCs w:val="24"/>
          <w:lang w:val="zh-CN"/>
        </w:rPr>
        <w:t xml:space="preserve">份。</w:t>
      </w:r>
      <w:r/>
    </w:p>
    <w:p>
      <w:pPr>
        <w:ind w:firstLine="480"/>
        <w:spacing w:line="360" w:lineRule="auto"/>
        <w:rPr>
          <w:rFonts w:ascii="宋体" w:hAnsi="宋体" w:cs="宋体"/>
          <w:sz w:val="24"/>
          <w:szCs w:val="24"/>
        </w:rPr>
      </w:pPr>
      <w:r>
        <w:rPr>
          <w:rFonts w:hint="eastAsia" w:ascii="宋体" w:hAnsi="宋体" w:cs="宋体"/>
          <w:bCs/>
          <w:sz w:val="24"/>
          <w:szCs w:val="24"/>
          <w:lang w:val="zh-CN"/>
        </w:rPr>
        <w:t xml:space="preserve">3、未尽事宜：本合同未尽事宜应按《中华人民共和国民法典》、参照《中华人民共和国政府采购法》以及其同相关法律、法规之规定解释。</w:t>
      </w:r>
      <w:r/>
    </w:p>
    <w:p>
      <w:pPr>
        <w:ind w:firstLine="480"/>
        <w:spacing w:after="160" w:line="360" w:lineRule="auto"/>
        <w:rPr>
          <w:rFonts w:ascii="宋体" w:hAnsi="宋体" w:cs="宋体"/>
          <w:sz w:val="24"/>
          <w:szCs w:val="24"/>
        </w:rPr>
      </w:pPr>
      <w:r>
        <w:rPr>
          <w:rFonts w:ascii="宋体" w:hAnsi="宋体" w:cs="宋体"/>
          <w:sz w:val="24"/>
          <w:szCs w:val="24"/>
        </w:rPr>
      </w:r>
      <w:r/>
    </w:p>
    <w:p>
      <w:pPr>
        <w:ind w:firstLine="480"/>
        <w:spacing w:after="160" w:line="360" w:lineRule="auto"/>
        <w:rPr>
          <w:rFonts w:ascii="宋体" w:hAnsi="宋体" w:cs="宋体"/>
          <w:sz w:val="24"/>
          <w:szCs w:val="24"/>
        </w:rPr>
      </w:pPr>
      <w:r>
        <w:rPr>
          <w:rFonts w:hint="eastAsia" w:ascii="宋体" w:hAnsi="宋体" w:cs="宋体"/>
          <w:sz w:val="24"/>
          <w:szCs w:val="24"/>
        </w:rPr>
        <w:t xml:space="preserve">甲方：（盖章）                                乙方：（盖章）          </w:t>
      </w:r>
      <w:r/>
    </w:p>
    <w:p>
      <w:pPr>
        <w:ind w:firstLine="480"/>
        <w:spacing w:after="160" w:line="360" w:lineRule="auto"/>
        <w:rPr>
          <w:rFonts w:ascii="宋体" w:hAnsi="宋体" w:cs="宋体"/>
          <w:sz w:val="24"/>
          <w:szCs w:val="24"/>
        </w:rPr>
      </w:pPr>
      <w:r>
        <w:rPr>
          <w:rFonts w:hint="eastAsia" w:ascii="宋体" w:hAnsi="宋体" w:cs="宋体"/>
          <w:sz w:val="24"/>
          <w:szCs w:val="24"/>
        </w:rPr>
        <w:t xml:space="preserve">代表签名                                      代表签名               </w:t>
      </w:r>
      <w:r/>
    </w:p>
    <w:p>
      <w:pPr>
        <w:pStyle w:val="797"/>
        <w:ind w:left="720" w:hanging="720"/>
        <w:rPr>
          <w:rFonts w:ascii="宋体" w:hAnsi="宋体" w:cs="宋体"/>
          <w:sz w:val="24"/>
          <w:szCs w:val="24"/>
        </w:rPr>
      </w:pPr>
      <w:r>
        <w:rPr>
          <w:rFonts w:hint="eastAsia" w:ascii="宋体" w:hAnsi="宋体" w:cs="宋体"/>
          <w:sz w:val="24"/>
          <w:szCs w:val="24"/>
        </w:rPr>
        <w:t xml:space="preserve">    年   月   日                                  年   月   日</w:t>
      </w:r>
      <w:r/>
    </w:p>
    <w:p>
      <w:pPr>
        <w:ind w:firstLine="480"/>
        <w:spacing w:line="360" w:lineRule="auto"/>
        <w:rPr>
          <w:rFonts w:ascii="宋体" w:hAnsi="宋体" w:cs="宋体"/>
          <w:bCs/>
          <w:sz w:val="24"/>
          <w:szCs w:val="24"/>
        </w:rPr>
      </w:pPr>
      <w:r>
        <w:rPr>
          <w:rFonts w:ascii="宋体" w:hAnsi="宋体" w:cs="宋体"/>
          <w:bCs/>
          <w:sz w:val="24"/>
          <w:szCs w:val="24"/>
        </w:rPr>
      </w:r>
      <w:r/>
    </w:p>
    <w:p>
      <w:pPr>
        <w:pStyle w:val="798"/>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rPr>
          <w:rFonts w:ascii="宋体" w:hAnsi="宋体" w:cs="宋体"/>
          <w:bCs/>
          <w:sz w:val="24"/>
          <w:szCs w:val="24"/>
        </w:rPr>
      </w:r>
      <w:r/>
    </w:p>
    <w:p>
      <w:pPr>
        <w:pStyle w:val="798"/>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rPr>
          <w:rFonts w:ascii="宋体" w:hAnsi="宋体" w:cs="宋体"/>
          <w:bCs/>
          <w:sz w:val="24"/>
          <w:szCs w:val="24"/>
        </w:rPr>
      </w:r>
      <w:r/>
    </w:p>
    <w:p>
      <w:pPr>
        <w:pStyle w:val="798"/>
      </w:pPr>
      <w:r/>
      <w:r/>
    </w:p>
    <w:p>
      <w:pPr>
        <w:jc w:val="center"/>
        <w:spacing w:line="360" w:lineRule="auto"/>
        <w:rPr>
          <w:rFonts w:ascii="宋体" w:cs="宋体"/>
          <w:b/>
          <w:sz w:val="36"/>
          <w:szCs w:val="36"/>
        </w:rPr>
      </w:pPr>
      <w:r>
        <w:rPr>
          <w:rFonts w:ascii="宋体" w:cs="宋体"/>
          <w:b/>
          <w:sz w:val="36"/>
          <w:szCs w:val="36"/>
        </w:rPr>
      </w:r>
      <w:r/>
    </w:p>
    <w:p>
      <w:pPr>
        <w:jc w:val="center"/>
        <w:spacing w:line="360" w:lineRule="auto"/>
        <w:rPr>
          <w:rFonts w:ascii="宋体" w:cs="宋体"/>
          <w:b/>
          <w:sz w:val="36"/>
          <w:szCs w:val="36"/>
        </w:rPr>
      </w:pPr>
      <w:r>
        <w:rPr>
          <w:rFonts w:hint="eastAsia" w:ascii="宋体" w:cs="宋体"/>
          <w:b/>
          <w:sz w:val="36"/>
          <w:szCs w:val="36"/>
        </w:rPr>
        <w:t xml:space="preserve">第六章</w:t>
      </w:r>
      <w:r>
        <w:rPr>
          <w:rFonts w:ascii="宋体" w:cs="宋体"/>
          <w:b/>
          <w:sz w:val="36"/>
          <w:szCs w:val="36"/>
        </w:rPr>
        <w:t xml:space="preserve"> </w:t>
      </w:r>
      <w:r>
        <w:rPr>
          <w:rFonts w:hint="eastAsia" w:ascii="宋体" w:cs="宋体"/>
          <w:b/>
          <w:sz w:val="36"/>
          <w:szCs w:val="36"/>
        </w:rPr>
        <w:t xml:space="preserve">评标方法和评分标准</w:t>
      </w:r>
      <w:r/>
    </w:p>
    <w:p>
      <w:pPr>
        <w:ind w:firstLine="480"/>
        <w:spacing w:line="360" w:lineRule="auto"/>
        <w:rPr>
          <w:rFonts w:ascii="宋体" w:cs="宋体"/>
          <w:b/>
          <w:sz w:val="24"/>
          <w:szCs w:val="24"/>
        </w:rPr>
      </w:pPr>
      <w:r>
        <w:rPr>
          <w:rFonts w:hint="eastAsia" w:ascii="宋体" w:cs="宋体"/>
          <w:b/>
          <w:sz w:val="24"/>
          <w:szCs w:val="24"/>
        </w:rPr>
        <w:t xml:space="preserve">一、评标方法：</w:t>
      </w:r>
      <w:r/>
    </w:p>
    <w:p>
      <w:pPr>
        <w:ind w:firstLine="480"/>
        <w:spacing w:line="360" w:lineRule="auto"/>
        <w:rPr>
          <w:rFonts w:ascii="宋体" w:cs="宋体"/>
          <w:sz w:val="24"/>
          <w:szCs w:val="24"/>
        </w:rPr>
      </w:pPr>
      <w:r>
        <w:rPr>
          <w:rFonts w:ascii="宋体" w:cs="宋体"/>
          <w:sz w:val="24"/>
          <w:szCs w:val="24"/>
        </w:rPr>
        <w:t xml:space="preserve">1</w:t>
      </w:r>
      <w:r>
        <w:rPr>
          <w:rFonts w:hint="eastAsia" w:ascii="宋体" w:cs="宋体"/>
          <w:sz w:val="24"/>
          <w:szCs w:val="24"/>
        </w:rPr>
        <w:t xml:space="preserve">、本次招标评标采用为综合评分法，</w:t>
      </w:r>
      <w:r>
        <w:rPr>
          <w:rFonts w:hint="eastAsia" w:ascii="宋体"/>
          <w:sz w:val="24"/>
          <w:szCs w:val="24"/>
        </w:rPr>
        <w:t xml:space="preserve">即指投标文件满足招标文件全部实质性要求，</w:t>
      </w:r>
      <w:r>
        <w:rPr>
          <w:rFonts w:hint="eastAsia" w:ascii="宋体"/>
          <w:sz w:val="24"/>
          <w:szCs w:val="24"/>
        </w:rPr>
        <w:t xml:space="preserve">且按照</w:t>
      </w:r>
      <w:r>
        <w:rPr>
          <w:rFonts w:hint="eastAsia" w:ascii="宋体"/>
          <w:sz w:val="24"/>
          <w:szCs w:val="24"/>
        </w:rPr>
        <w:t xml:space="preserve">评审因素的量化指标评审得分最高的投标人为中标候选人的评标方法</w:t>
      </w:r>
      <w:r>
        <w:rPr>
          <w:rFonts w:hint="eastAsia" w:ascii="宋体" w:cs="宋体"/>
          <w:sz w:val="24"/>
          <w:szCs w:val="24"/>
        </w:rPr>
        <w:t xml:space="preserve">。</w:t>
      </w:r>
      <w:r/>
    </w:p>
    <w:p>
      <w:pPr>
        <w:ind w:firstLine="480"/>
        <w:spacing w:line="360" w:lineRule="auto"/>
        <w:rPr>
          <w:rFonts w:ascii="宋体" w:cs="宋体"/>
          <w:sz w:val="24"/>
          <w:szCs w:val="24"/>
        </w:rPr>
      </w:pPr>
      <w:r>
        <w:rPr>
          <w:rFonts w:ascii="宋体" w:cs="宋体"/>
          <w:sz w:val="24"/>
          <w:szCs w:val="24"/>
        </w:rPr>
        <w:t xml:space="preserve">2</w:t>
      </w:r>
      <w:r>
        <w:rPr>
          <w:rFonts w:hint="eastAsia" w:ascii="宋体" w:cs="宋体"/>
          <w:sz w:val="24"/>
          <w:szCs w:val="24"/>
        </w:rPr>
        <w:t xml:space="preserve">、评标委员会各成员审查每份投标文件是否实质响应了招标文件的要求，非实质性响应的投标文件将被拒绝，也不进行评审。</w:t>
      </w:r>
      <w:r/>
    </w:p>
    <w:p>
      <w:pPr>
        <w:ind w:firstLine="480"/>
        <w:spacing w:line="360" w:lineRule="auto"/>
        <w:rPr>
          <w:rFonts w:ascii="宋体" w:cs="宋体"/>
          <w:sz w:val="24"/>
          <w:szCs w:val="24"/>
        </w:rPr>
      </w:pPr>
      <w:r>
        <w:rPr>
          <w:rFonts w:ascii="宋体" w:cs="宋体"/>
          <w:sz w:val="24"/>
          <w:szCs w:val="24"/>
        </w:rPr>
        <w:t xml:space="preserve">3</w:t>
      </w:r>
      <w:r>
        <w:rPr>
          <w:rFonts w:hint="eastAsia" w:ascii="宋体" w:cs="宋体"/>
          <w:sz w:val="24"/>
          <w:szCs w:val="24"/>
        </w:rPr>
        <w:t xml:space="preserve">、评标委员会各成员独立对每个进入打分程序的有效投标人的标书技术部分以打分的形式进行评审和评价。对评委的评分进行统计汇总时算术平均计算得分（计算结果均四舍五入保留两位小数）。</w:t>
      </w:r>
      <w:r/>
    </w:p>
    <w:p>
      <w:pPr>
        <w:spacing w:line="360" w:lineRule="auto"/>
        <w:rPr>
          <w:rFonts w:ascii="宋体" w:cs="宋体"/>
          <w:sz w:val="24"/>
          <w:szCs w:val="24"/>
        </w:rPr>
      </w:pPr>
      <w:r>
        <w:rPr>
          <w:rFonts w:ascii="宋体" w:cs="宋体"/>
          <w:sz w:val="24"/>
          <w:szCs w:val="24"/>
        </w:rPr>
        <w:t xml:space="preserve">    4</w:t>
      </w:r>
      <w:r>
        <w:rPr>
          <w:rFonts w:hint="eastAsia" w:ascii="宋体" w:cs="宋体"/>
          <w:sz w:val="24"/>
          <w:szCs w:val="24"/>
        </w:rPr>
        <w:t xml:space="preserve">、如出现评标总得分最高的投标人有两个或两个以上的，以投标报价较低者优先作为中标候选人或者中标人的评标方法；如果投标报价也相同的，</w:t>
      </w:r>
      <w:r>
        <w:rPr>
          <w:rFonts w:hint="eastAsia" w:ascii="宋体" w:hAnsi="宋体" w:cs="宋体"/>
          <w:sz w:val="24"/>
          <w:szCs w:val="24"/>
        </w:rPr>
        <w:t xml:space="preserve">则由</w:t>
      </w:r>
      <w:r>
        <w:rPr>
          <w:rFonts w:hint="eastAsia" w:ascii="宋体" w:cs="宋体"/>
          <w:sz w:val="24"/>
          <w:szCs w:val="24"/>
        </w:rPr>
        <w:t xml:space="preserve">公证机构组织以抽签方式确定。</w:t>
      </w:r>
      <w:r/>
    </w:p>
    <w:p>
      <w:pPr>
        <w:ind w:firstLine="480"/>
        <w:spacing w:line="360" w:lineRule="auto"/>
        <w:rPr>
          <w:rFonts w:ascii="宋体" w:cs="宋体"/>
          <w:bCs/>
          <w:sz w:val="24"/>
        </w:rPr>
      </w:pPr>
      <w:r>
        <w:rPr>
          <w:rFonts w:hint="eastAsia" w:ascii="宋体" w:cs="宋体"/>
          <w:b/>
          <w:sz w:val="24"/>
          <w:szCs w:val="24"/>
        </w:rPr>
        <w:t xml:space="preserve">二、政府采购政策：</w:t>
      </w:r>
      <w:r/>
    </w:p>
    <w:p>
      <w:pPr>
        <w:ind w:firstLine="480"/>
        <w:spacing w:line="360" w:lineRule="auto"/>
        <w:rPr>
          <w:rFonts w:ascii="宋体" w:cs="宋体"/>
          <w:sz w:val="24"/>
          <w:szCs w:val="24"/>
        </w:rPr>
      </w:pPr>
      <w:r>
        <w:rPr>
          <w:rFonts w:hint="eastAsia" w:ascii="宋体" w:cs="宋体"/>
          <w:sz w:val="24"/>
          <w:szCs w:val="24"/>
        </w:rPr>
        <w:t xml:space="preserve">针对小型、微型企业的价格评审办法：</w:t>
      </w:r>
      <w:r/>
    </w:p>
    <w:p>
      <w:pPr>
        <w:ind w:firstLine="480"/>
        <w:spacing w:line="360" w:lineRule="auto"/>
        <w:rPr>
          <w:rFonts w:ascii="宋体" w:cs="宋体"/>
          <w:sz w:val="24"/>
          <w:szCs w:val="24"/>
        </w:rPr>
      </w:pPr>
      <w:r>
        <w:rPr>
          <w:rFonts w:hint="eastAsia" w:ascii="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w:t>
      </w:r>
      <w:r>
        <w:rPr>
          <w:rFonts w:hint="eastAsia" w:ascii="宋体" w:cs="宋体"/>
          <w:sz w:val="24"/>
          <w:szCs w:val="24"/>
        </w:rPr>
        <w:t xml:space="preserve">苏财购〔2020〕</w:t>
      </w:r>
      <w:r>
        <w:rPr>
          <w:rFonts w:hint="eastAsia" w:ascii="宋体" w:cs="宋体"/>
          <w:sz w:val="24"/>
          <w:szCs w:val="24"/>
        </w:rPr>
        <w:t xml:space="preserve">52号）及《关于印发&lt;苏州市政府采购促进中小企业发展实施意见&gt;的通知》（</w:t>
      </w:r>
      <w:r>
        <w:rPr>
          <w:rFonts w:hint="eastAsia" w:ascii="宋体" w:cs="宋体"/>
          <w:sz w:val="24"/>
          <w:szCs w:val="24"/>
        </w:rPr>
        <w:t xml:space="preserve">苏财购〔2022〕</w:t>
      </w:r>
      <w:r>
        <w:rPr>
          <w:rFonts w:hint="eastAsia" w:ascii="宋体" w:cs="宋体"/>
          <w:sz w:val="24"/>
          <w:szCs w:val="24"/>
        </w:rPr>
        <w:t xml:space="preserve">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 小</w:t>
      </w:r>
      <w:r>
        <w:rPr>
          <w:rFonts w:hint="eastAsia" w:ascii="宋体" w:cs="宋体"/>
          <w:sz w:val="24"/>
          <w:szCs w:val="24"/>
        </w:rPr>
        <w:t xml:space="preserve">微企业</w:t>
      </w:r>
      <w:r>
        <w:rPr>
          <w:rFonts w:hint="eastAsia" w:ascii="宋体" w:cs="宋体"/>
          <w:sz w:val="24"/>
          <w:szCs w:val="24"/>
        </w:rPr>
        <w:t xml:space="preserve">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cs="宋体"/>
          <w:sz w:val="24"/>
          <w:szCs w:val="24"/>
        </w:rPr>
      </w:pPr>
      <w:r>
        <w:rPr>
          <w:rFonts w:hint="eastAsia" w:ascii="宋体" w:cs="宋体"/>
          <w:sz w:val="24"/>
          <w:szCs w:val="24"/>
        </w:rPr>
        <w:t xml:space="preserve"> 注：</w:t>
      </w:r>
      <w:r/>
    </w:p>
    <w:p>
      <w:pPr>
        <w:ind w:firstLine="480"/>
        <w:spacing w:line="360" w:lineRule="auto"/>
        <w:rPr>
          <w:rFonts w:ascii="宋体" w:cs="宋体"/>
          <w:sz w:val="24"/>
          <w:szCs w:val="24"/>
        </w:rPr>
      </w:pPr>
      <w:r>
        <w:rPr>
          <w:rFonts w:hint="eastAsia" w:ascii="宋体" w:cs="宋体"/>
          <w:sz w:val="24"/>
          <w:szCs w:val="24"/>
        </w:rPr>
        <w:t xml:space="preserve"> ①填报“中小企业声明函”需严格按工信部联企业〔2011〕300号通知中的《中小企业划型标准规定》进行。 </w:t>
      </w:r>
      <w:r/>
    </w:p>
    <w:p>
      <w:pPr>
        <w:ind w:firstLine="480"/>
        <w:spacing w:line="360" w:lineRule="auto"/>
        <w:rPr>
          <w:rFonts w:ascii="宋体" w:cs="宋体"/>
          <w:sz w:val="24"/>
          <w:szCs w:val="24"/>
        </w:rPr>
      </w:pPr>
      <w:r>
        <w:rPr>
          <w:rFonts w:hint="eastAsia" w:ascii="宋体" w:cs="宋体"/>
          <w:sz w:val="24"/>
          <w:szCs w:val="24"/>
        </w:rPr>
        <w:t xml:space="preserve">②若供应商提供的声明函或认定证明为虚假材料，按“政府采购法”相关规定处理并报请政府监管部门给予行政处罚。 </w:t>
      </w:r>
      <w:r/>
    </w:p>
    <w:p>
      <w:pPr>
        <w:ind w:firstLine="480"/>
        <w:spacing w:line="360" w:lineRule="auto"/>
        <w:rPr>
          <w:rFonts w:ascii="宋体" w:cs="宋体"/>
          <w:sz w:val="24"/>
          <w:szCs w:val="24"/>
        </w:rPr>
      </w:pPr>
      <w:r>
        <w:rPr>
          <w:rFonts w:hint="eastAsia" w:ascii="宋体" w:cs="宋体"/>
          <w:sz w:val="24"/>
          <w:szCs w:val="24"/>
        </w:rPr>
        <w:t xml:space="preserve">③若为专门面向中小企业采购的项目或者采购包，不再执行价格评审优惠的扶持政策。</w:t>
      </w:r>
      <w:r/>
    </w:p>
    <w:p>
      <w:pPr>
        <w:ind w:firstLine="480"/>
        <w:spacing w:line="360" w:lineRule="auto"/>
        <w:rPr>
          <w:rFonts w:ascii="宋体" w:hAnsi="宋体" w:cs="宋体"/>
          <w:b/>
          <w:sz w:val="24"/>
          <w:szCs w:val="24"/>
        </w:rPr>
      </w:pPr>
      <w:r>
        <w:rPr>
          <w:rFonts w:hint="eastAsia" w:ascii="宋体" w:hAnsi="宋体" w:cs="宋体"/>
          <w:b/>
          <w:sz w:val="24"/>
          <w:szCs w:val="24"/>
        </w:rPr>
        <w:t xml:space="preserve">三、评分标准：</w:t>
      </w:r>
      <w:r/>
    </w:p>
    <w:p>
      <w:pPr>
        <w:ind w:firstLine="420"/>
        <w:spacing w:line="360" w:lineRule="auto"/>
        <w:rPr>
          <w:rFonts w:ascii="宋体" w:hAnsi="宋体"/>
          <w:b/>
          <w:bCs/>
          <w:sz w:val="24"/>
          <w:szCs w:val="24"/>
        </w:rPr>
      </w:pPr>
      <w:r>
        <w:rPr>
          <w:rFonts w:hint="eastAsia" w:ascii="宋体" w:hAnsi="宋体"/>
          <w:b/>
          <w:bCs/>
          <w:sz w:val="24"/>
          <w:szCs w:val="24"/>
        </w:rPr>
        <w:t xml:space="preserve">（一）价格基准分：10分</w:t>
      </w:r>
      <w:r/>
    </w:p>
    <w:p>
      <w:pPr>
        <w:ind w:firstLine="420"/>
        <w:spacing w:line="360" w:lineRule="auto"/>
        <w:rPr>
          <w:rFonts w:ascii="宋体" w:hAnsi="宋体"/>
          <w:sz w:val="24"/>
          <w:szCs w:val="24"/>
        </w:rPr>
      </w:pPr>
      <w:r>
        <w:rPr>
          <w:rFonts w:hint="eastAsia" w:ascii="宋体" w:hAnsi="宋体"/>
          <w:sz w:val="24"/>
          <w:szCs w:val="24"/>
        </w:rPr>
        <w:t xml:space="preserve">第一步：投标报价低于或等于采购预算价格的，为有效投标报价。超采购预算的投标报价为无效投标报价。无效投标报价的投标文件不进行评审，也</w:t>
      </w:r>
      <w:r>
        <w:rPr>
          <w:rFonts w:hint="eastAsia" w:ascii="宋体" w:hAnsi="宋体"/>
          <w:sz w:val="24"/>
          <w:szCs w:val="24"/>
        </w:rPr>
        <w:t xml:space="preserve">不</w:t>
      </w:r>
      <w:r>
        <w:rPr>
          <w:rFonts w:hint="eastAsia" w:ascii="宋体" w:hAnsi="宋体"/>
          <w:sz w:val="24"/>
          <w:szCs w:val="24"/>
        </w:rPr>
        <w:t xml:space="preserve">得标。</w:t>
      </w:r>
      <w:r/>
    </w:p>
    <w:p>
      <w:pPr>
        <w:ind w:firstLine="420"/>
        <w:spacing w:line="360" w:lineRule="auto"/>
        <w:rPr>
          <w:rFonts w:ascii="宋体" w:hAnsi="宋体"/>
          <w:sz w:val="24"/>
          <w:szCs w:val="24"/>
        </w:rPr>
      </w:pPr>
      <w:r>
        <w:rPr>
          <w:rFonts w:hint="eastAsia" w:ascii="宋体" w:hAnsi="宋体"/>
          <w:sz w:val="24"/>
          <w:szCs w:val="24"/>
        </w:rPr>
        <w:t xml:space="preserve">第二步：根据各投标人通过符合性审查的有效投标报价中的最低价作为评标基准价</w:t>
      </w:r>
      <w:r/>
    </w:p>
    <w:p>
      <w:pPr>
        <w:ind w:firstLine="420"/>
        <w:spacing w:line="360" w:lineRule="auto"/>
        <w:rPr>
          <w:rFonts w:ascii="宋体" w:hAnsi="宋体"/>
          <w:sz w:val="24"/>
          <w:szCs w:val="24"/>
        </w:rPr>
      </w:pPr>
      <w:r>
        <w:rPr>
          <w:rFonts w:hint="eastAsia" w:ascii="宋体" w:hAnsi="宋体"/>
          <w:sz w:val="24"/>
          <w:szCs w:val="24"/>
        </w:rPr>
        <w:t xml:space="preserve">投标报价得分＝（评标基准价/投标报价）×10％×100。</w:t>
      </w:r>
      <w:r/>
    </w:p>
    <w:p>
      <w:pPr>
        <w:ind w:firstLine="420"/>
        <w:spacing w:line="360" w:lineRule="auto"/>
        <w:rPr>
          <w:rFonts w:ascii="宋体" w:hAnsi="宋体"/>
          <w:b/>
          <w:bCs/>
          <w:sz w:val="24"/>
          <w:szCs w:val="24"/>
        </w:rPr>
      </w:pPr>
      <w:r>
        <w:rPr>
          <w:rFonts w:hint="eastAsia" w:ascii="宋体" w:hAnsi="宋体"/>
          <w:b/>
          <w:bCs/>
          <w:sz w:val="24"/>
          <w:szCs w:val="24"/>
        </w:rPr>
        <w:t xml:space="preserve">（二）项目技术及服务方案（60分）</w:t>
      </w:r>
      <w:r/>
    </w:p>
    <w:p>
      <w:pPr>
        <w:ind w:firstLine="420"/>
        <w:spacing w:line="360" w:lineRule="auto"/>
        <w:rPr>
          <w:rFonts w:ascii="宋体" w:hAnsi="宋体"/>
          <w:sz w:val="24"/>
          <w:szCs w:val="24"/>
        </w:rPr>
      </w:pPr>
      <w:r>
        <w:rPr>
          <w:rFonts w:hint="eastAsia" w:ascii="宋体" w:hAnsi="宋体"/>
          <w:sz w:val="24"/>
          <w:szCs w:val="24"/>
        </w:rPr>
        <w:t xml:space="preserve">1.针对本项目的理解（8分）</w:t>
      </w:r>
      <w:r/>
    </w:p>
    <w:p>
      <w:pPr>
        <w:ind w:firstLine="420"/>
        <w:spacing w:line="360" w:lineRule="auto"/>
        <w:rPr>
          <w:rFonts w:ascii="宋体" w:hAnsi="宋体"/>
          <w:sz w:val="24"/>
          <w:szCs w:val="24"/>
        </w:rPr>
      </w:pPr>
      <w:r>
        <w:rPr>
          <w:rFonts w:hint="eastAsia" w:ascii="宋体" w:hAnsi="宋体"/>
          <w:sz w:val="24"/>
          <w:szCs w:val="24"/>
        </w:rPr>
        <w:t xml:space="preserve">供应商能够充分理解项目建设背景，对吴中区森林消防现状痛点提升进行深入分析，通过巡检无人机定期对吴中区森林覆盖区域进行常规巡检任务，并将巡检结果数据实时传送至后端无人机数据管理系统，无人机数据管理平台通过对巡检的数据信息进行智能化评判，精确定位灾情位置和分析灾情的态势；通过无人机管理平台</w:t>
      </w:r>
      <w:bookmarkStart w:id="25" w:name="_Hlk196832036"/>
      <w:r>
        <w:rPr>
          <w:rFonts w:hint="eastAsia" w:ascii="宋体" w:hAnsi="宋体"/>
          <w:sz w:val="24"/>
          <w:szCs w:val="24"/>
        </w:rPr>
        <w:t xml:space="preserve">制定合理的应急处理措施</w:t>
      </w:r>
      <w:bookmarkEnd w:id="25"/>
      <w:r>
        <w:rPr>
          <w:rFonts w:hint="eastAsia" w:ascii="宋体" w:hAnsi="宋体"/>
          <w:sz w:val="24"/>
          <w:szCs w:val="24"/>
        </w:rPr>
        <w:t xml:space="preserve">，同时调度应急处理单位或应急处理装备按照</w:t>
      </w:r>
      <w:r>
        <w:rPr>
          <w:rFonts w:hint="eastAsia" w:ascii="宋体" w:hAnsi="宋体"/>
          <w:sz w:val="24"/>
          <w:szCs w:val="24"/>
        </w:rPr>
        <w:t xml:space="preserve">预规划</w:t>
      </w:r>
      <w:r>
        <w:rPr>
          <w:rFonts w:hint="eastAsia" w:ascii="宋体" w:hAnsi="宋体"/>
          <w:sz w:val="24"/>
          <w:szCs w:val="24"/>
        </w:rPr>
        <w:t xml:space="preserve">的处理措施进行灾害的处置，并且对灾害现场的处置结果和效果进行实时监测和评估，为进一步处理工作做好开展依据。整体建设思路清晰，技术方案思路清晰，技术路线先进，系统整体功能实用，对项目建设中要求的内容进行实质响应。</w:t>
      </w:r>
      <w:r/>
    </w:p>
    <w:p>
      <w:pPr>
        <w:ind w:firstLine="420"/>
        <w:spacing w:line="360" w:lineRule="auto"/>
        <w:rPr>
          <w:rFonts w:ascii="宋体" w:hAnsi="宋体"/>
          <w:sz w:val="24"/>
          <w:szCs w:val="24"/>
        </w:rPr>
      </w:pPr>
      <w:r>
        <w:rPr>
          <w:rFonts w:hint="eastAsia" w:ascii="宋体" w:hAnsi="宋体"/>
          <w:sz w:val="24"/>
          <w:szCs w:val="24"/>
        </w:rPr>
        <w:t xml:space="preserve">内容详细、科学合理、可操作性强得8分；</w:t>
      </w:r>
      <w:r/>
    </w:p>
    <w:p>
      <w:pPr>
        <w:ind w:firstLine="420"/>
        <w:spacing w:line="360" w:lineRule="auto"/>
        <w:rPr>
          <w:rFonts w:ascii="宋体" w:hAnsi="宋体"/>
          <w:sz w:val="24"/>
          <w:szCs w:val="24"/>
        </w:rPr>
      </w:pPr>
      <w:r>
        <w:rPr>
          <w:rFonts w:hint="eastAsia" w:ascii="宋体" w:hAnsi="宋体"/>
          <w:sz w:val="24"/>
          <w:szCs w:val="24"/>
        </w:rPr>
        <w:t xml:space="preserve">内容基本详细、合理性较好、可操作性较好得6分；</w:t>
      </w:r>
      <w:r/>
    </w:p>
    <w:p>
      <w:pPr>
        <w:ind w:firstLine="420"/>
        <w:spacing w:line="360" w:lineRule="auto"/>
        <w:rPr>
          <w:rFonts w:ascii="宋体" w:hAnsi="宋体"/>
          <w:sz w:val="24"/>
          <w:szCs w:val="24"/>
        </w:rPr>
      </w:pPr>
      <w:r>
        <w:rPr>
          <w:rFonts w:hint="eastAsia" w:ascii="宋体" w:hAnsi="宋体"/>
          <w:sz w:val="24"/>
          <w:szCs w:val="24"/>
        </w:rPr>
        <w:t xml:space="preserve">内容不够详细、合理性一般或较差、可操作性一般或较差得3分，</w:t>
      </w:r>
      <w:r/>
    </w:p>
    <w:p>
      <w:pPr>
        <w:ind w:firstLine="420"/>
        <w:spacing w:line="360" w:lineRule="auto"/>
        <w:rPr>
          <w:rFonts w:ascii="宋体" w:hAnsi="宋体"/>
          <w:sz w:val="24"/>
          <w:szCs w:val="24"/>
        </w:rPr>
      </w:pPr>
      <w:r>
        <w:rPr>
          <w:rFonts w:hint="eastAsia" w:ascii="宋体" w:hAnsi="宋体"/>
          <w:sz w:val="24"/>
          <w:szCs w:val="24"/>
        </w:rPr>
        <w:t xml:space="preserve">未提供不得分。</w:t>
      </w:r>
      <w:r/>
    </w:p>
    <w:p>
      <w:pPr>
        <w:ind w:firstLine="420"/>
        <w:spacing w:line="360" w:lineRule="auto"/>
        <w:rPr>
          <w:rFonts w:ascii="宋体" w:hAnsi="宋体"/>
          <w:sz w:val="24"/>
          <w:szCs w:val="24"/>
        </w:rPr>
      </w:pPr>
      <w:r>
        <w:rPr>
          <w:rFonts w:hint="eastAsia" w:ascii="宋体" w:hAnsi="宋体"/>
          <w:sz w:val="24"/>
          <w:szCs w:val="24"/>
        </w:rPr>
        <w:t xml:space="preserve">2.无人机系统技术服务方案（8分）</w:t>
      </w:r>
      <w:r/>
    </w:p>
    <w:p>
      <w:pPr>
        <w:ind w:firstLine="420"/>
        <w:spacing w:line="360" w:lineRule="auto"/>
        <w:rPr>
          <w:rFonts w:ascii="宋体" w:hAnsi="宋体"/>
          <w:sz w:val="24"/>
          <w:szCs w:val="24"/>
        </w:rPr>
      </w:pPr>
      <w:r>
        <w:rPr>
          <w:rFonts w:hint="eastAsia" w:ascii="宋体" w:hAnsi="宋体"/>
          <w:sz w:val="24"/>
          <w:szCs w:val="24"/>
        </w:rPr>
        <w:t xml:space="preserve">供应商针对本项目吴中区森林消防无人机应用项目需求的理解，合理的设计吴中区森林消防无人机应用的技术方案，技术方案中主要包括但不限于制定合理的设备布置方案，无人机系统及相关设备的选型依据，无人机后台管理系统的技术架构和具体方法，</w:t>
      </w:r>
      <w:bookmarkStart w:id="26" w:name="_Hlk196471106"/>
      <w:r>
        <w:rPr>
          <w:rFonts w:hint="eastAsia" w:ascii="宋体" w:hAnsi="宋体"/>
          <w:sz w:val="24"/>
          <w:szCs w:val="24"/>
        </w:rPr>
        <w:t xml:space="preserve">无人机系统安全管控措施</w:t>
      </w:r>
      <w:bookmarkEnd w:id="26"/>
      <w:r>
        <w:rPr>
          <w:rFonts w:hint="eastAsia" w:ascii="宋体" w:hAnsi="宋体"/>
          <w:sz w:val="24"/>
          <w:szCs w:val="24"/>
        </w:rPr>
        <w:t xml:space="preserve">，无人机</w:t>
      </w:r>
      <w:r>
        <w:rPr>
          <w:rFonts w:hint="eastAsia" w:ascii="宋体" w:hAnsi="宋体"/>
          <w:sz w:val="24"/>
          <w:szCs w:val="24"/>
        </w:rPr>
        <w:t xml:space="preserve">系统消防</w:t>
      </w:r>
      <w:r>
        <w:rPr>
          <w:rFonts w:hint="eastAsia" w:ascii="宋体" w:hAnsi="宋体"/>
          <w:sz w:val="24"/>
          <w:szCs w:val="24"/>
        </w:rPr>
        <w:t xml:space="preserve">方法的先进性，能够体现无人机系统的智能化程度，服务任务的时效性和质量；</w:t>
      </w:r>
      <w:r/>
    </w:p>
    <w:p>
      <w:pPr>
        <w:ind w:firstLine="420"/>
        <w:spacing w:line="360" w:lineRule="auto"/>
        <w:rPr>
          <w:rFonts w:ascii="宋体" w:hAnsi="宋体"/>
          <w:sz w:val="24"/>
          <w:szCs w:val="24"/>
        </w:rPr>
      </w:pPr>
      <w:r>
        <w:rPr>
          <w:rFonts w:hint="eastAsia" w:ascii="宋体" w:hAnsi="宋体"/>
          <w:sz w:val="24"/>
          <w:szCs w:val="24"/>
        </w:rPr>
        <w:t xml:space="preserve">方案合理、实用性强、可操作性高、与用户需求贴合度高的得8分；</w:t>
      </w:r>
      <w:r/>
    </w:p>
    <w:p>
      <w:pPr>
        <w:ind w:firstLine="420"/>
        <w:spacing w:line="360" w:lineRule="auto"/>
        <w:rPr>
          <w:rFonts w:ascii="宋体" w:hAnsi="宋体"/>
          <w:sz w:val="24"/>
          <w:szCs w:val="24"/>
        </w:rPr>
      </w:pPr>
      <w:r>
        <w:rPr>
          <w:rFonts w:hint="eastAsia" w:ascii="宋体" w:hAnsi="宋体"/>
          <w:sz w:val="24"/>
          <w:szCs w:val="24"/>
        </w:rPr>
        <w:t xml:space="preserve">方案较合理、实用性较强、可操作性较高、与用户需求贴合度较高的得6分；</w:t>
      </w:r>
      <w:r/>
    </w:p>
    <w:p>
      <w:pPr>
        <w:ind w:firstLine="420"/>
        <w:spacing w:line="360" w:lineRule="auto"/>
        <w:rPr>
          <w:rFonts w:ascii="宋体" w:hAnsi="宋体"/>
          <w:sz w:val="24"/>
          <w:szCs w:val="24"/>
        </w:rPr>
      </w:pPr>
      <w:r>
        <w:rPr>
          <w:rFonts w:hint="eastAsia" w:ascii="宋体" w:hAnsi="宋体"/>
          <w:sz w:val="24"/>
          <w:szCs w:val="24"/>
        </w:rPr>
        <w:t xml:space="preserve">方案不够合理、实用性一般、可操作性一般、与用户需求贴合度一般的得3分；</w:t>
      </w:r>
      <w:r/>
    </w:p>
    <w:p>
      <w:pPr>
        <w:ind w:firstLine="420"/>
        <w:spacing w:line="360" w:lineRule="auto"/>
        <w:rPr>
          <w:rFonts w:ascii="宋体" w:hAnsi="宋体"/>
          <w:sz w:val="24"/>
          <w:szCs w:val="24"/>
        </w:rPr>
      </w:pPr>
      <w:r>
        <w:rPr>
          <w:rFonts w:hint="eastAsia" w:ascii="宋体" w:hAnsi="宋体"/>
          <w:sz w:val="24"/>
          <w:szCs w:val="24"/>
        </w:rPr>
        <w:t xml:space="preserve">未提供不得分。</w:t>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3.无人机平台应用服务方案（8分）</w:t>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供应商针对本项目提供合理的无人机平台应用服务方案，提供设备地图可视化管理、矢量图</w:t>
      </w:r>
      <w:r>
        <w:rPr>
          <w:rFonts w:hint="eastAsia" w:ascii="宋体" w:hAnsi="宋体"/>
          <w:color w:val="000000" w:themeColor="text1"/>
          <w:sz w:val="24"/>
          <w:szCs w:val="24"/>
        </w:rPr>
        <w:t xml:space="preserve">层叠加</w:t>
      </w:r>
      <w:r>
        <w:rPr>
          <w:rFonts w:hint="eastAsia" w:ascii="宋体" w:hAnsi="宋体"/>
          <w:color w:val="000000" w:themeColor="text1"/>
          <w:sz w:val="24"/>
          <w:szCs w:val="24"/>
        </w:rPr>
        <w:t xml:space="preserve">管理、航线规划（照片、全景照、正射影像）、AI事件识别及推送、无人机飞行控制等服务功能，主要包括但不限于：</w:t>
      </w:r>
      <w:r>
        <w:rPr>
          <w:rFonts w:hint="eastAsia" w:ascii="宋体" w:hAnsi="宋体"/>
          <w:color w:val="000000" w:themeColor="text1"/>
          <w:sz w:val="24"/>
          <w:szCs w:val="24"/>
        </w:rPr>
        <w:t xml:space="preserve">构建全</w:t>
      </w:r>
      <w:r>
        <w:rPr>
          <w:rFonts w:hint="eastAsia" w:ascii="宋体" w:hAnsi="宋体"/>
          <w:color w:val="000000" w:themeColor="text1"/>
          <w:sz w:val="24"/>
          <w:szCs w:val="24"/>
        </w:rPr>
        <w:t xml:space="preserve">要素实时监控大屏（IOC），实现全域空情</w:t>
      </w:r>
      <w:r>
        <w:rPr>
          <w:rFonts w:hint="eastAsia" w:ascii="宋体" w:hAnsi="宋体"/>
          <w:color w:val="000000" w:themeColor="text1"/>
          <w:sz w:val="24"/>
          <w:szCs w:val="24"/>
        </w:rPr>
        <w:t xml:space="preserve">一</w:t>
      </w:r>
      <w:r>
        <w:rPr>
          <w:rFonts w:hint="eastAsia" w:ascii="宋体" w:hAnsi="宋体"/>
          <w:color w:val="000000" w:themeColor="text1"/>
          <w:sz w:val="24"/>
          <w:szCs w:val="24"/>
        </w:rPr>
        <w:t xml:space="preserve">屏统</w:t>
      </w:r>
      <w:r>
        <w:rPr>
          <w:rFonts w:hint="eastAsia" w:ascii="宋体" w:hAnsi="宋体"/>
          <w:color w:val="000000" w:themeColor="text1"/>
          <w:sz w:val="24"/>
          <w:szCs w:val="24"/>
        </w:rPr>
        <w:t xml:space="preserve">览</w:t>
      </w:r>
      <w:r>
        <w:rPr>
          <w:rFonts w:hint="eastAsia" w:ascii="宋体" w:hAnsi="宋体"/>
          <w:color w:val="000000" w:themeColor="text1"/>
          <w:sz w:val="24"/>
          <w:szCs w:val="24"/>
        </w:rPr>
        <w:t xml:space="preserve">与多源联动（需接入吴中区森林消防大队现有指挥大屏）；设计智能飞行控制模式（如指点飞行、断点续飞），提升应急响应与任务连续性；集成可视化GIS航线规划与AI事件识别算法，实现烟火、人员闯入等目标的毫秒级预警与智能推送；建立完善的数据管理、</w:t>
      </w:r>
      <w:r>
        <w:rPr>
          <w:rFonts w:hint="eastAsia" w:ascii="宋体" w:hAnsi="宋体"/>
          <w:color w:val="000000" w:themeColor="text1"/>
          <w:sz w:val="24"/>
          <w:szCs w:val="24"/>
        </w:rPr>
        <w:t xml:space="preserve">事件台账与</w:t>
      </w:r>
      <w:r>
        <w:rPr>
          <w:rFonts w:hint="eastAsia" w:ascii="宋体" w:hAnsi="宋体"/>
          <w:color w:val="000000" w:themeColor="text1"/>
          <w:sz w:val="24"/>
          <w:szCs w:val="24"/>
        </w:rPr>
        <w:t xml:space="preserve">全景图浏览机制，保障任务闭环与协同指挥。</w:t>
      </w:r>
      <w:r/>
    </w:p>
    <w:p>
      <w:pPr>
        <w:ind w:firstLine="420"/>
        <w:spacing w:line="360" w:lineRule="auto"/>
        <w:rPr>
          <w:rFonts w:ascii="宋体" w:hAnsi="宋体"/>
          <w:sz w:val="24"/>
          <w:szCs w:val="24"/>
        </w:rPr>
      </w:pPr>
      <w:r>
        <w:rPr>
          <w:rFonts w:hint="eastAsia" w:ascii="宋体" w:hAnsi="宋体"/>
          <w:sz w:val="24"/>
          <w:szCs w:val="24"/>
        </w:rPr>
        <w:t xml:space="preserve">方案合理、实用性强、可操作性高、与用户需求贴合度高的得8分；</w:t>
      </w:r>
      <w:r/>
    </w:p>
    <w:p>
      <w:pPr>
        <w:ind w:firstLine="420"/>
        <w:spacing w:line="360" w:lineRule="auto"/>
        <w:rPr>
          <w:rFonts w:ascii="宋体" w:hAnsi="宋体"/>
          <w:sz w:val="24"/>
          <w:szCs w:val="24"/>
        </w:rPr>
      </w:pPr>
      <w:r>
        <w:rPr>
          <w:rFonts w:hint="eastAsia" w:ascii="宋体" w:hAnsi="宋体"/>
          <w:sz w:val="24"/>
          <w:szCs w:val="24"/>
        </w:rPr>
        <w:t xml:space="preserve">方案较合理、实用性较强、可操作性较高、与用户需求贴合度较高的得6分；</w:t>
      </w:r>
      <w:r/>
    </w:p>
    <w:p>
      <w:pPr>
        <w:ind w:firstLine="420"/>
        <w:spacing w:line="360" w:lineRule="auto"/>
        <w:rPr>
          <w:rFonts w:ascii="宋体" w:hAnsi="宋体"/>
          <w:sz w:val="24"/>
          <w:szCs w:val="24"/>
        </w:rPr>
      </w:pPr>
      <w:r>
        <w:rPr>
          <w:rFonts w:hint="eastAsia" w:ascii="宋体" w:hAnsi="宋体"/>
          <w:sz w:val="24"/>
          <w:szCs w:val="24"/>
        </w:rPr>
        <w:t xml:space="preserve">方案不够合理、实用性一般、可操作性一般、与用户需求贴合度一般的得3分；</w:t>
      </w:r>
      <w:r/>
    </w:p>
    <w:p>
      <w:pPr>
        <w:ind w:firstLine="420"/>
        <w:spacing w:line="360" w:lineRule="auto"/>
        <w:rPr>
          <w:rFonts w:ascii="宋体" w:hAnsi="宋体"/>
          <w:sz w:val="24"/>
          <w:szCs w:val="24"/>
        </w:rPr>
      </w:pPr>
      <w:r>
        <w:rPr>
          <w:rFonts w:hint="eastAsia" w:ascii="宋体" w:hAnsi="宋体"/>
          <w:sz w:val="24"/>
          <w:szCs w:val="24"/>
        </w:rPr>
        <w:t xml:space="preserve">未提供不得分。</w:t>
      </w:r>
      <w:r/>
    </w:p>
    <w:p>
      <w:pPr>
        <w:ind w:firstLine="420"/>
        <w:spacing w:line="360" w:lineRule="auto"/>
        <w:rPr>
          <w:rFonts w:ascii="宋体" w:hAnsi="宋体"/>
          <w:sz w:val="24"/>
          <w:szCs w:val="24"/>
        </w:rPr>
      </w:pPr>
      <w:r>
        <w:rPr>
          <w:rFonts w:hint="eastAsia" w:ascii="宋体" w:hAnsi="宋体"/>
          <w:sz w:val="24"/>
          <w:szCs w:val="24"/>
        </w:rPr>
        <w:t xml:space="preserve">4.项目实施方案（8分）</w:t>
      </w:r>
      <w:r/>
    </w:p>
    <w:p>
      <w:pPr>
        <w:ind w:firstLine="420"/>
        <w:spacing w:line="360" w:lineRule="auto"/>
        <w:rPr>
          <w:rFonts w:ascii="宋体" w:hAnsi="宋体"/>
          <w:sz w:val="24"/>
          <w:szCs w:val="24"/>
        </w:rPr>
      </w:pPr>
      <w:r>
        <w:rPr>
          <w:rFonts w:hint="eastAsia" w:ascii="宋体" w:hAnsi="宋体"/>
          <w:sz w:val="24"/>
          <w:szCs w:val="24"/>
        </w:rPr>
        <w:t xml:space="preserve">供应商针对本项目提供合理的实施方案，方案包括但不限于实施方案的可执行性，实施的具体方法和步骤，实施单位的技术能力，实施的时效性和质量，实施过程中的风险管控，已具备的实施条件，提供实施方案和实施管理办法、实施计划、培训方案、验收方案等。</w:t>
      </w:r>
      <w:r/>
    </w:p>
    <w:p>
      <w:pPr>
        <w:ind w:firstLine="420"/>
        <w:spacing w:line="360" w:lineRule="auto"/>
        <w:rPr>
          <w:rFonts w:ascii="宋体" w:hAnsi="宋体"/>
          <w:sz w:val="24"/>
          <w:szCs w:val="24"/>
        </w:rPr>
      </w:pPr>
      <w:r/>
      <w:bookmarkStart w:id="27" w:name="OLE_LINK17"/>
      <w:r>
        <w:rPr>
          <w:rFonts w:hint="eastAsia" w:ascii="宋体" w:hAnsi="宋体"/>
          <w:sz w:val="24"/>
          <w:szCs w:val="24"/>
        </w:rPr>
        <w:t xml:space="preserve">方案合理、实用性强、可操作性高、与用户需求贴合度高的得8分；</w:t>
      </w:r>
      <w:r/>
    </w:p>
    <w:p>
      <w:pPr>
        <w:ind w:firstLine="420"/>
        <w:spacing w:line="360" w:lineRule="auto"/>
        <w:rPr>
          <w:rFonts w:ascii="宋体" w:hAnsi="宋体"/>
          <w:sz w:val="24"/>
          <w:szCs w:val="24"/>
        </w:rPr>
      </w:pPr>
      <w:r>
        <w:rPr>
          <w:rFonts w:hint="eastAsia" w:ascii="宋体" w:hAnsi="宋体"/>
          <w:sz w:val="24"/>
          <w:szCs w:val="24"/>
        </w:rPr>
        <w:t xml:space="preserve">方案较合理、实用性较强、可操作性较高、与用户需求贴合度较高的得6分；</w:t>
      </w:r>
      <w:r/>
    </w:p>
    <w:p>
      <w:pPr>
        <w:ind w:firstLine="420"/>
        <w:spacing w:line="360" w:lineRule="auto"/>
        <w:rPr>
          <w:rFonts w:ascii="宋体" w:hAnsi="宋体"/>
          <w:sz w:val="24"/>
          <w:szCs w:val="24"/>
        </w:rPr>
      </w:pPr>
      <w:r>
        <w:rPr>
          <w:rFonts w:hint="eastAsia" w:ascii="宋体" w:hAnsi="宋体"/>
          <w:sz w:val="24"/>
          <w:szCs w:val="24"/>
        </w:rPr>
        <w:t xml:space="preserve">方案不够合理、实用性一般、可操作性一般、与用户需求贴合度一般的得3分；</w:t>
      </w:r>
      <w:r/>
    </w:p>
    <w:p>
      <w:pPr>
        <w:ind w:firstLine="420"/>
        <w:spacing w:line="360" w:lineRule="auto"/>
        <w:rPr>
          <w:rFonts w:ascii="宋体" w:hAnsi="宋体"/>
          <w:sz w:val="24"/>
          <w:szCs w:val="24"/>
        </w:rPr>
      </w:pPr>
      <w:r>
        <w:rPr>
          <w:rFonts w:hint="eastAsia" w:ascii="宋体" w:hAnsi="宋体"/>
          <w:sz w:val="24"/>
          <w:szCs w:val="24"/>
        </w:rPr>
        <w:t xml:space="preserve">未提供不得分。</w:t>
      </w:r>
      <w:bookmarkEnd w:id="27"/>
      <w:r/>
      <w:r/>
    </w:p>
    <w:p>
      <w:pPr>
        <w:ind w:firstLine="420"/>
        <w:spacing w:line="360" w:lineRule="auto"/>
        <w:rPr>
          <w:rFonts w:ascii="宋体" w:hAnsi="宋体"/>
          <w:sz w:val="24"/>
          <w:szCs w:val="24"/>
        </w:rPr>
      </w:pPr>
      <w:r>
        <w:rPr>
          <w:rFonts w:hint="eastAsia" w:ascii="宋体" w:hAnsi="宋体"/>
          <w:sz w:val="24"/>
          <w:szCs w:val="24"/>
        </w:rPr>
        <w:t xml:space="preserve">5.针对本项目的</w:t>
      </w:r>
      <w:r>
        <w:rPr>
          <w:rFonts w:hint="eastAsia" w:ascii="宋体" w:hAnsi="宋体"/>
          <w:bCs/>
          <w:sz w:val="24"/>
          <w:szCs w:val="24"/>
        </w:rPr>
        <w:t xml:space="preserve">数据中心机房</w:t>
      </w:r>
      <w:r>
        <w:rPr>
          <w:rFonts w:hint="eastAsia" w:ascii="宋体" w:hAnsi="宋体"/>
          <w:sz w:val="24"/>
          <w:szCs w:val="24"/>
        </w:rPr>
        <w:t xml:space="preserve">方案（7分）</w:t>
      </w:r>
      <w:r/>
    </w:p>
    <w:p>
      <w:pPr>
        <w:ind w:firstLine="420"/>
        <w:spacing w:line="360" w:lineRule="auto"/>
        <w:rPr>
          <w:rFonts w:ascii="宋体" w:hAnsi="宋体"/>
          <w:sz w:val="24"/>
          <w:szCs w:val="24"/>
        </w:rPr>
      </w:pPr>
      <w:r>
        <w:rPr>
          <w:rFonts w:hint="eastAsia" w:ascii="宋体" w:hAnsi="宋体"/>
          <w:sz w:val="24"/>
          <w:szCs w:val="24"/>
        </w:rPr>
        <w:t xml:space="preserve">供应商针对本项目所需的云及网络通信链路，需针对的提出数据中心机房方案，包括但不限于数据中心介绍（地理位置、机房概况、电力保障、消防设施、安全保卫、网络资源）、IDC售后服务内容（售后服务承诺、日常巡检）、IDC障碍处理流程（障碍申报、障碍处理流程、障碍分析、故障汇报）、机房外包突发事故应急预案（应急管理团队架构及职责、事件或故障定义描述、事件或故障处理原则、网络及业务现状、网络攻击应急预案、设备瘫痪应急预案、机房动力应急预案、机房中央空调系统应急预案）等描述和数据中心机房实景照片；由评委综合评审：</w:t>
      </w:r>
      <w:r/>
    </w:p>
    <w:p>
      <w:pPr>
        <w:ind w:firstLine="420"/>
        <w:spacing w:line="360" w:lineRule="auto"/>
        <w:rPr>
          <w:rFonts w:ascii="宋体" w:hAnsi="宋体"/>
          <w:sz w:val="24"/>
          <w:szCs w:val="24"/>
        </w:rPr>
      </w:pPr>
      <w:r>
        <w:rPr>
          <w:rFonts w:hint="eastAsia" w:ascii="宋体" w:hAnsi="宋体"/>
          <w:sz w:val="24"/>
          <w:szCs w:val="24"/>
        </w:rPr>
        <w:t xml:space="preserve">方案合理、实用性强、可操作性高、与用户需求贴合度高的得7分；</w:t>
      </w:r>
      <w:r/>
    </w:p>
    <w:p>
      <w:pPr>
        <w:ind w:firstLine="420"/>
        <w:spacing w:line="360" w:lineRule="auto"/>
        <w:rPr>
          <w:rFonts w:ascii="宋体" w:hAnsi="宋体"/>
          <w:sz w:val="24"/>
          <w:szCs w:val="24"/>
        </w:rPr>
      </w:pPr>
      <w:r>
        <w:rPr>
          <w:rFonts w:hint="eastAsia" w:ascii="宋体" w:hAnsi="宋体"/>
          <w:sz w:val="24"/>
          <w:szCs w:val="24"/>
        </w:rPr>
        <w:t xml:space="preserve">方案较合理、实用性较强、可操作性较高、与用户需求贴合度较高的得5分；</w:t>
      </w:r>
      <w:r/>
    </w:p>
    <w:p>
      <w:pPr>
        <w:ind w:firstLine="420"/>
        <w:spacing w:line="360" w:lineRule="auto"/>
        <w:rPr>
          <w:rFonts w:ascii="宋体" w:hAnsi="宋体"/>
          <w:sz w:val="24"/>
          <w:szCs w:val="24"/>
        </w:rPr>
      </w:pPr>
      <w:r>
        <w:rPr>
          <w:rFonts w:hint="eastAsia" w:ascii="宋体" w:hAnsi="宋体"/>
          <w:sz w:val="24"/>
          <w:szCs w:val="24"/>
        </w:rPr>
        <w:t xml:space="preserve">方案不够合理、实用性一般、可操作性一般、与用户需求贴合度一般的得2分；</w:t>
      </w:r>
      <w:r/>
    </w:p>
    <w:p>
      <w:pPr>
        <w:ind w:firstLine="420"/>
        <w:spacing w:line="360" w:lineRule="auto"/>
        <w:rPr>
          <w:rFonts w:ascii="宋体" w:hAnsi="宋体"/>
          <w:sz w:val="24"/>
          <w:szCs w:val="24"/>
        </w:rPr>
      </w:pPr>
      <w:r>
        <w:rPr>
          <w:rFonts w:hint="eastAsia" w:ascii="宋体" w:hAnsi="宋体"/>
          <w:sz w:val="24"/>
          <w:szCs w:val="24"/>
        </w:rPr>
        <w:t xml:space="preserve">未提供不得分。</w:t>
      </w:r>
      <w:r/>
    </w:p>
    <w:p>
      <w:pPr>
        <w:ind w:firstLine="420"/>
        <w:spacing w:line="360" w:lineRule="auto"/>
        <w:rPr>
          <w:rFonts w:ascii="宋体" w:hAnsi="宋体"/>
          <w:sz w:val="24"/>
          <w:szCs w:val="24"/>
        </w:rPr>
      </w:pPr>
      <w:r>
        <w:rPr>
          <w:rFonts w:hint="eastAsia" w:ascii="宋体" w:hAnsi="宋体"/>
          <w:sz w:val="24"/>
          <w:szCs w:val="24"/>
        </w:rPr>
        <w:t xml:space="preserve">6.项目售后保障服务方案（7分）</w:t>
      </w:r>
      <w:r/>
    </w:p>
    <w:p>
      <w:pPr>
        <w:ind w:firstLine="420"/>
        <w:spacing w:line="360" w:lineRule="auto"/>
        <w:rPr>
          <w:rFonts w:ascii="宋体" w:hAnsi="宋体"/>
          <w:sz w:val="24"/>
          <w:szCs w:val="24"/>
        </w:rPr>
      </w:pPr>
      <w:r>
        <w:rPr>
          <w:rFonts w:hint="eastAsia" w:ascii="宋体" w:hAnsi="宋体"/>
          <w:sz w:val="24"/>
          <w:szCs w:val="24"/>
        </w:rPr>
        <w:t xml:space="preserve">投标人针对本项目提出售后保障服务，包括但不限于提供详细完整的售后保障服务方案、售后服务团队、电话服务等；由评委综合评审：</w:t>
      </w:r>
      <w:r/>
    </w:p>
    <w:p>
      <w:pPr>
        <w:ind w:firstLine="420"/>
        <w:spacing w:line="360" w:lineRule="auto"/>
        <w:rPr>
          <w:rFonts w:ascii="宋体" w:hAnsi="宋体"/>
          <w:sz w:val="24"/>
          <w:szCs w:val="24"/>
        </w:rPr>
      </w:pPr>
      <w:r>
        <w:rPr>
          <w:rFonts w:hint="eastAsia" w:ascii="宋体" w:hAnsi="宋体"/>
          <w:sz w:val="24"/>
          <w:szCs w:val="24"/>
        </w:rPr>
        <w:t xml:space="preserve">方案合理、专业性强、可行性高、与用户需求贴合度高的得7分；</w:t>
      </w:r>
      <w:r/>
    </w:p>
    <w:p>
      <w:pPr>
        <w:ind w:firstLine="420"/>
        <w:spacing w:line="360" w:lineRule="auto"/>
        <w:rPr>
          <w:rFonts w:ascii="宋体" w:hAnsi="宋体"/>
          <w:sz w:val="24"/>
          <w:szCs w:val="24"/>
        </w:rPr>
      </w:pPr>
      <w:r>
        <w:rPr>
          <w:rFonts w:hint="eastAsia" w:ascii="宋体" w:hAnsi="宋体"/>
          <w:sz w:val="24"/>
          <w:szCs w:val="24"/>
        </w:rPr>
        <w:t xml:space="preserve">方案较合理、专业性较强、可行性较高、与用户需求贴合度较高的得5分；</w:t>
      </w:r>
      <w:r/>
    </w:p>
    <w:p>
      <w:pPr>
        <w:ind w:firstLine="420"/>
        <w:spacing w:line="360" w:lineRule="auto"/>
        <w:rPr>
          <w:rFonts w:ascii="宋体" w:hAnsi="宋体"/>
          <w:sz w:val="24"/>
          <w:szCs w:val="24"/>
        </w:rPr>
      </w:pPr>
      <w:r>
        <w:rPr>
          <w:rFonts w:hint="eastAsia" w:ascii="宋体" w:hAnsi="宋体"/>
          <w:sz w:val="24"/>
          <w:szCs w:val="24"/>
        </w:rPr>
        <w:t xml:space="preserve">方案不够合理、专业性一般、可行性一般、与用户需求贴合度一般的得2分；</w:t>
      </w:r>
      <w:r/>
    </w:p>
    <w:p>
      <w:pPr>
        <w:ind w:firstLine="420"/>
        <w:spacing w:line="360" w:lineRule="auto"/>
        <w:rPr>
          <w:rFonts w:ascii="宋体" w:hAnsi="宋体"/>
          <w:sz w:val="24"/>
          <w:szCs w:val="24"/>
        </w:rPr>
      </w:pPr>
      <w:r>
        <w:rPr>
          <w:rFonts w:hint="eastAsia" w:ascii="宋体" w:hAnsi="宋体"/>
          <w:sz w:val="24"/>
          <w:szCs w:val="24"/>
        </w:rPr>
        <w:t xml:space="preserve">未提供不得分。</w:t>
      </w:r>
      <w:r/>
    </w:p>
    <w:p>
      <w:pPr>
        <w:ind w:firstLine="420"/>
        <w:spacing w:line="360" w:lineRule="auto"/>
        <w:rPr>
          <w:rFonts w:ascii="宋体" w:hAnsi="宋体"/>
          <w:sz w:val="24"/>
          <w:szCs w:val="24"/>
        </w:rPr>
      </w:pPr>
      <w:r>
        <w:rPr>
          <w:rFonts w:hint="eastAsia" w:ascii="宋体" w:hAnsi="宋体"/>
          <w:sz w:val="24"/>
          <w:szCs w:val="24"/>
        </w:rPr>
        <w:t xml:space="preserve">7. 项目服务管理制度方案（7分）</w:t>
      </w:r>
      <w:r/>
    </w:p>
    <w:p>
      <w:pPr>
        <w:ind w:firstLine="420"/>
        <w:spacing w:line="360" w:lineRule="auto"/>
        <w:rPr>
          <w:rFonts w:ascii="宋体" w:hAnsi="宋体"/>
          <w:sz w:val="24"/>
          <w:szCs w:val="24"/>
        </w:rPr>
      </w:pPr>
      <w:r>
        <w:rPr>
          <w:rFonts w:hint="eastAsia" w:ascii="宋体" w:hAnsi="宋体"/>
          <w:sz w:val="24"/>
          <w:szCs w:val="24"/>
        </w:rPr>
        <w:t xml:space="preserve">供应商提供完整的项目运行管理制度，包括但不限于</w:t>
      </w:r>
      <w:r/>
    </w:p>
    <w:p>
      <w:pPr>
        <w:ind w:firstLine="420"/>
        <w:spacing w:line="360" w:lineRule="auto"/>
        <w:rPr>
          <w:rFonts w:ascii="宋体" w:hAnsi="宋体"/>
          <w:sz w:val="24"/>
          <w:szCs w:val="24"/>
        </w:rPr>
      </w:pPr>
      <w:r>
        <w:rPr>
          <w:rFonts w:hint="eastAsia" w:ascii="宋体" w:hAnsi="宋体"/>
          <w:sz w:val="24"/>
          <w:szCs w:val="24"/>
        </w:rPr>
        <w:t xml:space="preserve">明确的管理规范、档案管理制度、时间管理与进度安排、服务计划、人员职责、指定专人对项目进行管理并负责项目工作和问题的协调落实等；</w:t>
      </w:r>
      <w:r/>
    </w:p>
    <w:p>
      <w:pPr>
        <w:ind w:firstLine="420"/>
        <w:spacing w:line="360" w:lineRule="auto"/>
        <w:rPr>
          <w:rFonts w:ascii="宋体" w:hAnsi="宋体"/>
          <w:sz w:val="24"/>
          <w:szCs w:val="24"/>
        </w:rPr>
      </w:pPr>
      <w:r>
        <w:rPr>
          <w:rFonts w:hint="eastAsia" w:ascii="宋体" w:hAnsi="宋体"/>
          <w:sz w:val="24"/>
          <w:szCs w:val="24"/>
        </w:rPr>
        <w:t xml:space="preserve">制度完善合理、专业性强、可操作性强、与用户需求贴合度高的得7分；</w:t>
      </w:r>
      <w:r/>
    </w:p>
    <w:p>
      <w:pPr>
        <w:ind w:firstLine="420"/>
        <w:spacing w:line="360" w:lineRule="auto"/>
        <w:rPr>
          <w:rFonts w:ascii="宋体" w:hAnsi="宋体"/>
          <w:sz w:val="24"/>
          <w:szCs w:val="24"/>
        </w:rPr>
      </w:pPr>
      <w:r>
        <w:rPr>
          <w:rFonts w:hint="eastAsia" w:ascii="宋体" w:hAnsi="宋体"/>
          <w:sz w:val="24"/>
          <w:szCs w:val="24"/>
        </w:rPr>
        <w:t xml:space="preserve">制度较合理、专业性较强、可操作性较强、与用户需求贴合度较高的得5分；</w:t>
      </w:r>
      <w:r/>
    </w:p>
    <w:p>
      <w:pPr>
        <w:ind w:firstLine="420"/>
        <w:spacing w:line="360" w:lineRule="auto"/>
        <w:rPr>
          <w:rFonts w:ascii="宋体" w:hAnsi="宋体"/>
          <w:sz w:val="24"/>
          <w:szCs w:val="24"/>
        </w:rPr>
      </w:pPr>
      <w:r>
        <w:rPr>
          <w:rFonts w:hint="eastAsia" w:ascii="宋体" w:hAnsi="宋体"/>
          <w:sz w:val="24"/>
          <w:szCs w:val="24"/>
        </w:rPr>
        <w:t xml:space="preserve">制度不够合理、专业性一般、可操作性一般、与用户需求贴合度一般的得2分；</w:t>
      </w:r>
      <w:r/>
    </w:p>
    <w:p>
      <w:pPr>
        <w:ind w:firstLine="420"/>
        <w:spacing w:line="360" w:lineRule="auto"/>
        <w:rPr>
          <w:rFonts w:ascii="宋体" w:hAnsi="宋体"/>
          <w:sz w:val="24"/>
          <w:szCs w:val="24"/>
        </w:rPr>
      </w:pPr>
      <w:r>
        <w:rPr>
          <w:rFonts w:hint="eastAsia" w:ascii="宋体" w:hAnsi="宋体"/>
          <w:sz w:val="24"/>
          <w:szCs w:val="24"/>
        </w:rPr>
        <w:t xml:space="preserve">未提供不得分。</w:t>
      </w:r>
      <w:r/>
    </w:p>
    <w:p>
      <w:pPr>
        <w:ind w:firstLine="420"/>
        <w:spacing w:line="360" w:lineRule="auto"/>
        <w:rPr>
          <w:rFonts w:ascii="宋体" w:hAnsi="宋体"/>
          <w:sz w:val="24"/>
          <w:szCs w:val="24"/>
        </w:rPr>
      </w:pPr>
      <w:r>
        <w:rPr>
          <w:rFonts w:hint="eastAsia" w:ascii="宋体" w:hAnsi="宋体"/>
          <w:sz w:val="24"/>
          <w:szCs w:val="24"/>
        </w:rPr>
        <w:t xml:space="preserve">8.应急保障方案（7分）</w:t>
      </w:r>
      <w:r/>
    </w:p>
    <w:p>
      <w:pPr>
        <w:ind w:firstLine="420"/>
        <w:spacing w:line="360" w:lineRule="auto"/>
        <w:rPr>
          <w:rFonts w:ascii="宋体" w:hAnsi="宋体"/>
          <w:sz w:val="24"/>
          <w:szCs w:val="24"/>
        </w:rPr>
      </w:pPr>
      <w:r>
        <w:rPr>
          <w:rFonts w:hint="eastAsia" w:ascii="宋体" w:hAnsi="宋体"/>
          <w:sz w:val="24"/>
          <w:szCs w:val="24"/>
        </w:rPr>
        <w:t xml:space="preserve">供应商提供针对本项目实际制定的应急保障方案，包括但不限于保障人员、保障团队、保障内容（网络保障、系统保障、应急保障措施、应急保障维护流程图、应急电源配备）；售后保障服务（售后服务团队、电话服务、服务响应时间等）；</w:t>
      </w:r>
      <w:r/>
    </w:p>
    <w:p>
      <w:pPr>
        <w:ind w:firstLine="420"/>
        <w:spacing w:line="360" w:lineRule="auto"/>
        <w:rPr>
          <w:rFonts w:ascii="宋体" w:hAnsi="宋体"/>
          <w:sz w:val="24"/>
          <w:szCs w:val="24"/>
        </w:rPr>
      </w:pPr>
      <w:r>
        <w:rPr>
          <w:rFonts w:hint="eastAsia" w:ascii="宋体" w:hAnsi="宋体"/>
          <w:sz w:val="24"/>
          <w:szCs w:val="24"/>
        </w:rPr>
        <w:t xml:space="preserve">方案合理、实用性强、可操作性高、与用户需求贴合度高的得7分；</w:t>
      </w:r>
      <w:r/>
    </w:p>
    <w:p>
      <w:pPr>
        <w:ind w:firstLine="420"/>
        <w:spacing w:line="360" w:lineRule="auto"/>
        <w:rPr>
          <w:rFonts w:ascii="宋体" w:hAnsi="宋体"/>
          <w:sz w:val="24"/>
          <w:szCs w:val="24"/>
        </w:rPr>
      </w:pPr>
      <w:r>
        <w:rPr>
          <w:rFonts w:hint="eastAsia" w:ascii="宋体" w:hAnsi="宋体"/>
          <w:sz w:val="24"/>
          <w:szCs w:val="24"/>
        </w:rPr>
        <w:t xml:space="preserve">方案较合理、实用性较强、可操作性较高、与用户需求贴合度较高的得5分；</w:t>
      </w:r>
      <w:r/>
    </w:p>
    <w:p>
      <w:pPr>
        <w:ind w:firstLine="420"/>
        <w:spacing w:line="360" w:lineRule="auto"/>
        <w:rPr>
          <w:rFonts w:ascii="宋体" w:hAnsi="宋体"/>
          <w:sz w:val="24"/>
          <w:szCs w:val="24"/>
        </w:rPr>
      </w:pPr>
      <w:r>
        <w:rPr>
          <w:rFonts w:hint="eastAsia" w:ascii="宋体" w:hAnsi="宋体"/>
          <w:sz w:val="24"/>
          <w:szCs w:val="24"/>
        </w:rPr>
        <w:t xml:space="preserve">方案不够合理、实用性一般、可操作性一般、与用户需求贴合度一般的得2分；</w:t>
      </w:r>
      <w:r/>
    </w:p>
    <w:p>
      <w:pPr>
        <w:ind w:firstLine="420"/>
        <w:spacing w:line="360" w:lineRule="auto"/>
        <w:rPr>
          <w:rFonts w:ascii="宋体" w:hAnsi="宋体"/>
          <w:sz w:val="24"/>
          <w:szCs w:val="24"/>
        </w:rPr>
      </w:pPr>
      <w:r>
        <w:rPr>
          <w:rFonts w:hint="eastAsia" w:ascii="宋体" w:hAnsi="宋体"/>
          <w:sz w:val="24"/>
          <w:szCs w:val="24"/>
        </w:rPr>
        <w:t xml:space="preserve">未提供不得分。</w:t>
      </w:r>
      <w:r/>
    </w:p>
    <w:p>
      <w:pPr>
        <w:ind w:firstLine="420"/>
        <w:spacing w:line="360" w:lineRule="auto"/>
        <w:rPr>
          <w:rFonts w:ascii="宋体" w:hAnsi="宋体"/>
          <w:b/>
          <w:bCs/>
          <w:sz w:val="24"/>
          <w:szCs w:val="24"/>
        </w:rPr>
      </w:pPr>
      <w:r>
        <w:rPr>
          <w:rFonts w:hint="eastAsia" w:ascii="宋体" w:hAnsi="宋体"/>
          <w:b/>
          <w:bCs/>
          <w:sz w:val="24"/>
          <w:szCs w:val="24"/>
        </w:rPr>
        <w:t xml:space="preserve">（三）技术服务能力（4分）</w:t>
      </w:r>
      <w:r/>
    </w:p>
    <w:p>
      <w:pPr>
        <w:ind w:firstLine="420"/>
        <w:spacing w:line="360" w:lineRule="auto"/>
        <w:rPr>
          <w:rFonts w:ascii="宋体" w:hAnsi="宋体"/>
          <w:sz w:val="24"/>
          <w:szCs w:val="24"/>
        </w:rPr>
      </w:pPr>
      <w:r>
        <w:rPr>
          <w:rFonts w:hint="eastAsia" w:ascii="宋体" w:hAnsi="宋体"/>
          <w:sz w:val="24"/>
          <w:szCs w:val="24"/>
        </w:rPr>
        <w:t xml:space="preserve">1.投标人具有与本项目相关无人机指挥调度管理系统类的软件著作权证书的得1分，最高得1分。</w:t>
      </w:r>
      <w:r/>
    </w:p>
    <w:p>
      <w:pPr>
        <w:ind w:firstLine="420"/>
        <w:spacing w:line="360" w:lineRule="auto"/>
        <w:rPr>
          <w:rFonts w:ascii="宋体" w:hAnsi="宋体"/>
          <w:sz w:val="24"/>
          <w:szCs w:val="24"/>
        </w:rPr>
      </w:pPr>
      <w:r>
        <w:rPr>
          <w:rFonts w:hint="eastAsia" w:ascii="宋体" w:hAnsi="宋体"/>
          <w:sz w:val="24"/>
          <w:szCs w:val="24"/>
        </w:rPr>
        <w:t xml:space="preserve">2.投标人具有与本项目相关无人机图像智能检测类的软件著作权证书的得1分，最高得1分。</w:t>
      </w:r>
      <w:r/>
    </w:p>
    <w:p>
      <w:pPr>
        <w:ind w:firstLine="420"/>
        <w:spacing w:line="360" w:lineRule="auto"/>
        <w:rPr>
          <w:rFonts w:ascii="宋体" w:hAnsi="宋体"/>
          <w:sz w:val="24"/>
          <w:szCs w:val="24"/>
        </w:rPr>
      </w:pPr>
      <w:r>
        <w:rPr>
          <w:rFonts w:hint="eastAsia" w:ascii="宋体" w:hAnsi="宋体"/>
          <w:sz w:val="24"/>
          <w:szCs w:val="24"/>
        </w:rPr>
        <w:t xml:space="preserve">3.投标人具有与本项目相关无人机控制交互方法类实用新型专利证书的得2分，最高得2分。</w:t>
      </w:r>
      <w:r/>
    </w:p>
    <w:p>
      <w:pPr>
        <w:ind w:firstLine="420"/>
        <w:spacing w:line="360" w:lineRule="auto"/>
        <w:rPr>
          <w:rFonts w:ascii="宋体" w:hAnsi="宋体"/>
          <w:sz w:val="24"/>
          <w:szCs w:val="24"/>
        </w:rPr>
      </w:pPr>
      <w:r>
        <w:rPr>
          <w:rFonts w:hint="eastAsia" w:ascii="宋体" w:hAnsi="宋体"/>
          <w:sz w:val="24"/>
          <w:szCs w:val="24"/>
        </w:rPr>
        <w:t xml:space="preserve">注：响应文件中提供上述证书的扫描件，不提供相关证明不得分。</w:t>
      </w:r>
      <w:r/>
    </w:p>
    <w:p>
      <w:pPr>
        <w:ind w:firstLine="420"/>
        <w:spacing w:line="360" w:lineRule="auto"/>
        <w:rPr>
          <w:rFonts w:ascii="宋体" w:hAnsi="宋体"/>
          <w:b/>
          <w:bCs/>
          <w:sz w:val="24"/>
          <w:szCs w:val="24"/>
        </w:rPr>
      </w:pPr>
      <w:r>
        <w:rPr>
          <w:rFonts w:hint="eastAsia" w:ascii="宋体" w:hAnsi="宋体"/>
          <w:b/>
          <w:bCs/>
          <w:sz w:val="24"/>
          <w:szCs w:val="24"/>
        </w:rPr>
        <w:t xml:space="preserve">（四）针对本项目配备人员情况（14分）</w:t>
      </w:r>
      <w:r/>
    </w:p>
    <w:p>
      <w:pPr>
        <w:ind w:firstLine="420"/>
        <w:spacing w:line="360" w:lineRule="auto"/>
        <w:rPr>
          <w:rFonts w:ascii="宋体" w:hAnsi="宋体"/>
          <w:sz w:val="24"/>
          <w:szCs w:val="24"/>
        </w:rPr>
      </w:pPr>
      <w:r>
        <w:rPr>
          <w:rFonts w:hint="eastAsia" w:ascii="宋体" w:hAnsi="宋体"/>
          <w:sz w:val="24"/>
          <w:szCs w:val="24"/>
        </w:rPr>
        <w:t xml:space="preserve">1.项目负责人（5分）</w:t>
      </w:r>
      <w:r/>
    </w:p>
    <w:p>
      <w:pPr>
        <w:ind w:firstLine="420"/>
        <w:spacing w:line="360" w:lineRule="auto"/>
        <w:rPr>
          <w:rFonts w:ascii="宋体" w:hAnsi="宋体"/>
          <w:sz w:val="24"/>
          <w:szCs w:val="24"/>
        </w:rPr>
      </w:pPr>
      <w:r>
        <w:rPr>
          <w:rFonts w:hint="eastAsia" w:ascii="宋体" w:hAnsi="宋体"/>
          <w:sz w:val="24"/>
          <w:szCs w:val="24"/>
        </w:rPr>
        <w:t xml:space="preserve">（1）具有ITSS信息技术应用创新服务经理证书得1分；</w:t>
      </w:r>
      <w:r/>
    </w:p>
    <w:p>
      <w:pPr>
        <w:ind w:firstLine="420"/>
        <w:spacing w:line="360" w:lineRule="auto"/>
        <w:rPr>
          <w:rFonts w:ascii="宋体" w:hAnsi="宋体"/>
          <w:sz w:val="24"/>
          <w:szCs w:val="24"/>
        </w:rPr>
      </w:pPr>
      <w:r>
        <w:rPr>
          <w:rFonts w:hint="eastAsia" w:ascii="宋体" w:hAnsi="宋体"/>
          <w:sz w:val="24"/>
          <w:szCs w:val="24"/>
        </w:rPr>
        <w:t xml:space="preserve">（2）具有系统规划与管理师证书得1分；</w:t>
      </w:r>
      <w:r/>
    </w:p>
    <w:p>
      <w:pPr>
        <w:ind w:firstLine="420"/>
        <w:spacing w:line="360" w:lineRule="auto"/>
        <w:rPr>
          <w:rFonts w:ascii="宋体" w:hAnsi="宋体"/>
          <w:sz w:val="24"/>
          <w:szCs w:val="24"/>
        </w:rPr>
      </w:pPr>
      <w:r>
        <w:rPr>
          <w:rFonts w:hint="eastAsia" w:ascii="宋体" w:hAnsi="宋体"/>
          <w:sz w:val="24"/>
          <w:szCs w:val="24"/>
        </w:rPr>
        <w:t xml:space="preserve">（3）具有CISAW 信息安全保障人员证书（</w:t>
      </w:r>
      <w:r>
        <w:rPr>
          <w:rFonts w:hint="eastAsia" w:ascii="宋体" w:hAnsi="宋体"/>
          <w:sz w:val="24"/>
          <w:szCs w:val="24"/>
        </w:rPr>
        <w:t xml:space="preserve">安全运</w:t>
      </w:r>
      <w:r>
        <w:rPr>
          <w:rFonts w:hint="eastAsia" w:ascii="宋体" w:hAnsi="宋体"/>
          <w:sz w:val="24"/>
          <w:szCs w:val="24"/>
        </w:rPr>
        <w:t xml:space="preserve">维）得1分；</w:t>
      </w:r>
      <w:r/>
    </w:p>
    <w:p>
      <w:pPr>
        <w:ind w:firstLine="420"/>
        <w:spacing w:line="360" w:lineRule="auto"/>
        <w:rPr>
          <w:rFonts w:ascii="宋体" w:hAnsi="宋体"/>
          <w:sz w:val="24"/>
          <w:szCs w:val="24"/>
        </w:rPr>
      </w:pPr>
      <w:r>
        <w:rPr>
          <w:rFonts w:hint="eastAsia" w:ascii="宋体" w:hAnsi="宋体"/>
          <w:sz w:val="24"/>
          <w:szCs w:val="24"/>
        </w:rPr>
        <w:t xml:space="preserve">（4）具有高级信息系统业务安全服务工程师证书得2分。</w:t>
      </w:r>
      <w:r/>
    </w:p>
    <w:p>
      <w:pPr>
        <w:ind w:firstLine="420"/>
        <w:spacing w:line="360" w:lineRule="auto"/>
        <w:rPr>
          <w:rFonts w:ascii="宋体" w:hAnsi="宋体"/>
          <w:sz w:val="24"/>
          <w:szCs w:val="24"/>
        </w:rPr>
      </w:pPr>
      <w:r>
        <w:rPr>
          <w:rFonts w:hint="eastAsia" w:ascii="宋体" w:hAnsi="宋体"/>
          <w:sz w:val="24"/>
          <w:szCs w:val="24"/>
        </w:rPr>
        <w:t xml:space="preserve">2.项目技术负责人（4分）</w:t>
      </w:r>
      <w:r/>
    </w:p>
    <w:p>
      <w:pPr>
        <w:ind w:firstLine="420"/>
        <w:spacing w:line="360" w:lineRule="auto"/>
        <w:rPr>
          <w:rFonts w:ascii="宋体" w:hAnsi="宋体"/>
          <w:sz w:val="24"/>
          <w:szCs w:val="24"/>
        </w:rPr>
      </w:pPr>
      <w:r>
        <w:rPr>
          <w:rFonts w:hint="eastAsia" w:ascii="宋体" w:hAnsi="宋体"/>
          <w:sz w:val="24"/>
          <w:szCs w:val="24"/>
        </w:rPr>
        <w:t xml:space="preserve">（1）具有注册信息安全工程师 （CISE）证书的得1分；</w:t>
      </w:r>
      <w:r/>
    </w:p>
    <w:p>
      <w:pPr>
        <w:ind w:firstLine="420"/>
        <w:spacing w:line="360" w:lineRule="auto"/>
        <w:rPr>
          <w:rFonts w:ascii="宋体" w:hAnsi="宋体"/>
          <w:sz w:val="24"/>
          <w:szCs w:val="24"/>
        </w:rPr>
      </w:pPr>
      <w:r>
        <w:rPr>
          <w:rFonts w:hint="eastAsia" w:ascii="宋体" w:hAnsi="宋体"/>
          <w:sz w:val="24"/>
          <w:szCs w:val="24"/>
        </w:rPr>
        <w:t xml:space="preserve">（2）具有</w:t>
      </w:r>
      <w:bookmarkStart w:id="28" w:name="OLE_LINK1"/>
      <w:r>
        <w:rPr>
          <w:rFonts w:hint="eastAsia" w:ascii="宋体" w:hAnsi="宋体"/>
          <w:sz w:val="24"/>
          <w:szCs w:val="24"/>
        </w:rPr>
        <w:t xml:space="preserve">ITSS</w:t>
      </w:r>
      <w:bookmarkEnd w:id="28"/>
      <w:r>
        <w:rPr>
          <w:rFonts w:hint="eastAsia" w:ascii="宋体" w:hAnsi="宋体"/>
          <w:sz w:val="24"/>
          <w:szCs w:val="24"/>
        </w:rPr>
        <w:t xml:space="preserve"> IT服务项目经理证书的得1分；</w:t>
      </w:r>
      <w:r/>
    </w:p>
    <w:p>
      <w:pPr>
        <w:ind w:firstLine="420"/>
        <w:spacing w:line="360" w:lineRule="auto"/>
        <w:rPr>
          <w:rFonts w:ascii="宋体" w:hAnsi="宋体"/>
          <w:sz w:val="24"/>
          <w:szCs w:val="24"/>
        </w:rPr>
      </w:pPr>
      <w:r>
        <w:rPr>
          <w:rFonts w:hint="eastAsia" w:ascii="宋体" w:hAnsi="宋体"/>
          <w:sz w:val="24"/>
          <w:szCs w:val="24"/>
        </w:rPr>
        <w:t xml:space="preserve">（3）具有高级数据库系统工程师证书的得2分。</w:t>
      </w:r>
      <w:r/>
    </w:p>
    <w:p>
      <w:pPr>
        <w:ind w:firstLine="420"/>
        <w:spacing w:line="360" w:lineRule="auto"/>
        <w:rPr>
          <w:rFonts w:ascii="宋体" w:hAnsi="宋体"/>
          <w:sz w:val="24"/>
          <w:szCs w:val="24"/>
        </w:rPr>
      </w:pPr>
      <w:r>
        <w:rPr>
          <w:rFonts w:hint="eastAsia" w:ascii="宋体" w:hAnsi="宋体"/>
          <w:sz w:val="24"/>
          <w:szCs w:val="24"/>
        </w:rPr>
        <w:t xml:space="preserve">3.项目实施售后运维负责人（3分）</w:t>
      </w:r>
      <w:r/>
    </w:p>
    <w:p>
      <w:pPr>
        <w:ind w:firstLine="420"/>
        <w:spacing w:line="360" w:lineRule="auto"/>
        <w:rPr>
          <w:rFonts w:ascii="宋体" w:hAnsi="宋体"/>
          <w:sz w:val="24"/>
          <w:szCs w:val="24"/>
        </w:rPr>
      </w:pPr>
      <w:r>
        <w:rPr>
          <w:rFonts w:hint="eastAsia" w:ascii="宋体" w:hAnsi="宋体"/>
          <w:sz w:val="24"/>
          <w:szCs w:val="24"/>
        </w:rPr>
        <w:t xml:space="preserve">（1）具有CISAW 信息安全保障人员证书（</w:t>
      </w:r>
      <w:r>
        <w:rPr>
          <w:rFonts w:hint="eastAsia" w:ascii="宋体" w:hAnsi="宋体"/>
          <w:sz w:val="24"/>
          <w:szCs w:val="24"/>
        </w:rPr>
        <w:t xml:space="preserve">安全运</w:t>
      </w:r>
      <w:r>
        <w:rPr>
          <w:rFonts w:hint="eastAsia" w:ascii="宋体" w:hAnsi="宋体"/>
          <w:sz w:val="24"/>
          <w:szCs w:val="24"/>
        </w:rPr>
        <w:t xml:space="preserve">维）的得1分；</w:t>
      </w:r>
      <w:r/>
    </w:p>
    <w:p>
      <w:pPr>
        <w:ind w:firstLine="420"/>
        <w:spacing w:line="360" w:lineRule="auto"/>
        <w:rPr>
          <w:rFonts w:ascii="宋体" w:hAnsi="宋体"/>
          <w:sz w:val="24"/>
          <w:szCs w:val="24"/>
        </w:rPr>
      </w:pPr>
      <w:r>
        <w:rPr>
          <w:rFonts w:hint="eastAsia" w:ascii="宋体" w:hAnsi="宋体"/>
          <w:sz w:val="24"/>
          <w:szCs w:val="24"/>
        </w:rPr>
        <w:t xml:space="preserve">（2）具有软件设计师证书的得1分；</w:t>
      </w:r>
      <w:r/>
    </w:p>
    <w:p>
      <w:pPr>
        <w:ind w:firstLine="420"/>
        <w:spacing w:line="360" w:lineRule="auto"/>
        <w:rPr>
          <w:rFonts w:ascii="宋体" w:hAnsi="宋体"/>
          <w:sz w:val="24"/>
          <w:szCs w:val="24"/>
        </w:rPr>
      </w:pPr>
      <w:r>
        <w:rPr>
          <w:rFonts w:hint="eastAsia" w:ascii="宋体" w:hAnsi="宋体"/>
          <w:sz w:val="24"/>
          <w:szCs w:val="24"/>
        </w:rPr>
        <w:t xml:space="preserve">（3）具有IT 运维工程师证书的得1分。</w:t>
      </w:r>
      <w:r/>
    </w:p>
    <w:p>
      <w:pPr>
        <w:ind w:firstLine="420"/>
        <w:spacing w:line="360" w:lineRule="auto"/>
        <w:rPr>
          <w:rFonts w:ascii="宋体" w:hAnsi="宋体"/>
          <w:sz w:val="24"/>
          <w:szCs w:val="24"/>
        </w:rPr>
      </w:pPr>
      <w:r>
        <w:rPr>
          <w:rFonts w:hint="eastAsia" w:ascii="宋体" w:hAnsi="宋体"/>
          <w:sz w:val="24"/>
          <w:szCs w:val="24"/>
        </w:rPr>
        <w:t xml:space="preserve">4.项目组成员（</w:t>
      </w:r>
      <w:r>
        <w:rPr>
          <w:rFonts w:hint="eastAsia" w:ascii="宋体" w:hAnsi="宋体"/>
          <w:sz w:val="24"/>
          <w:szCs w:val="24"/>
        </w:rPr>
        <w:t xml:space="preserve">除项目</w:t>
      </w:r>
      <w:r>
        <w:rPr>
          <w:rFonts w:hint="eastAsia" w:ascii="宋体" w:hAnsi="宋体"/>
          <w:sz w:val="24"/>
          <w:szCs w:val="24"/>
        </w:rPr>
        <w:t xml:space="preserve">负责人和项目技术负责人外）（2分）</w:t>
      </w:r>
      <w:r/>
    </w:p>
    <w:p>
      <w:pPr>
        <w:ind w:firstLine="420"/>
        <w:spacing w:line="360" w:lineRule="auto"/>
        <w:rPr>
          <w:rFonts w:ascii="宋体" w:hAnsi="宋体"/>
          <w:sz w:val="24"/>
          <w:szCs w:val="24"/>
        </w:rPr>
      </w:pPr>
      <w:r>
        <w:rPr>
          <w:rFonts w:hint="eastAsia" w:ascii="宋体" w:hAnsi="宋体"/>
          <w:sz w:val="24"/>
          <w:szCs w:val="24"/>
        </w:rPr>
        <w:t xml:space="preserve">（1）具有数据库系统工程师证书的得1分；</w:t>
      </w:r>
      <w:r/>
    </w:p>
    <w:p>
      <w:pPr>
        <w:ind w:firstLine="420"/>
        <w:spacing w:line="360" w:lineRule="auto"/>
        <w:rPr>
          <w:rFonts w:ascii="宋体" w:hAnsi="宋体"/>
          <w:sz w:val="24"/>
          <w:szCs w:val="24"/>
        </w:rPr>
      </w:pPr>
      <w:r>
        <w:rPr>
          <w:rFonts w:hint="eastAsia" w:ascii="宋体" w:hAnsi="宋体"/>
          <w:sz w:val="24"/>
          <w:szCs w:val="24"/>
        </w:rPr>
        <w:t xml:space="preserve">（2）具有中级及以上职称证书的，每有一人得0.5分，最高1分。</w:t>
      </w:r>
      <w:r/>
    </w:p>
    <w:p>
      <w:pPr>
        <w:ind w:firstLine="420"/>
        <w:spacing w:line="360" w:lineRule="auto"/>
        <w:rPr>
          <w:rFonts w:ascii="宋体" w:hAnsi="宋体"/>
          <w:sz w:val="24"/>
          <w:szCs w:val="24"/>
        </w:rPr>
      </w:pPr>
      <w:r>
        <w:rPr>
          <w:rFonts w:hint="eastAsia" w:ascii="宋体" w:hAnsi="宋体"/>
          <w:sz w:val="24"/>
          <w:szCs w:val="24"/>
        </w:rPr>
        <w:t xml:space="preserve">（注：1.-3.各项限评为同一人且不得兼任，响应文件中需提供以上1.-4.人员证书扫描件及本企业为该员工缴纳至少最近一期的</w:t>
      </w:r>
      <w:r>
        <w:rPr>
          <w:rFonts w:hint="eastAsia" w:ascii="宋体" w:hAnsi="宋体"/>
          <w:sz w:val="24"/>
          <w:szCs w:val="24"/>
        </w:rPr>
        <w:t xml:space="preserve">社保证明</w:t>
      </w:r>
      <w:r>
        <w:rPr>
          <w:rFonts w:hint="eastAsia" w:ascii="宋体" w:hAnsi="宋体"/>
          <w:sz w:val="24"/>
          <w:szCs w:val="24"/>
        </w:rPr>
        <w:t xml:space="preserve">扫描件，不提供相关证明不得分。）</w:t>
      </w:r>
      <w:r/>
    </w:p>
    <w:p>
      <w:pPr>
        <w:ind w:firstLine="420"/>
        <w:spacing w:line="360" w:lineRule="auto"/>
        <w:rPr>
          <w:rFonts w:ascii="宋体" w:hAnsi="宋体"/>
          <w:b/>
          <w:bCs/>
          <w:sz w:val="24"/>
          <w:szCs w:val="24"/>
        </w:rPr>
      </w:pPr>
      <w:r>
        <w:rPr>
          <w:rFonts w:hint="eastAsia" w:ascii="宋体" w:hAnsi="宋体"/>
          <w:b/>
          <w:bCs/>
          <w:sz w:val="24"/>
          <w:szCs w:val="24"/>
        </w:rPr>
        <w:t xml:space="preserve">（五）响应单位综合能力（11分）</w:t>
      </w:r>
      <w:r/>
    </w:p>
    <w:p>
      <w:pPr>
        <w:ind w:firstLine="420"/>
        <w:spacing w:line="360" w:lineRule="auto"/>
        <w:rPr>
          <w:rFonts w:ascii="宋体" w:hAnsi="宋体"/>
          <w:sz w:val="24"/>
          <w:szCs w:val="24"/>
        </w:rPr>
      </w:pPr>
      <w:r>
        <w:rPr>
          <w:rFonts w:hint="eastAsia" w:ascii="宋体" w:hAnsi="宋体"/>
          <w:sz w:val="24"/>
          <w:szCs w:val="24"/>
        </w:rPr>
        <w:t xml:space="preserve">1.投标人具有有效期内的质量管理体系认证证书、环境管理体系认证证书、职业健康安全管理体系认证证书的、</w:t>
      </w:r>
      <w:r>
        <w:rPr>
          <w:rFonts w:ascii="宋体" w:hAnsi="宋体"/>
          <w:sz w:val="24"/>
          <w:szCs w:val="24"/>
        </w:rPr>
        <w:t xml:space="preserve">信息安全管理体系认证证书</w:t>
      </w:r>
      <w:r>
        <w:rPr>
          <w:rFonts w:hint="eastAsia" w:ascii="宋体" w:hAnsi="宋体"/>
          <w:sz w:val="24"/>
          <w:szCs w:val="24"/>
        </w:rPr>
        <w:t xml:space="preserve">，每提供一份得0.5分，最高得2分。</w:t>
      </w:r>
      <w:r/>
    </w:p>
    <w:p>
      <w:pPr>
        <w:ind w:firstLine="420"/>
        <w:spacing w:line="360" w:lineRule="auto"/>
        <w:rPr>
          <w:rFonts w:ascii="宋体" w:hAnsi="宋体"/>
          <w:sz w:val="24"/>
          <w:szCs w:val="24"/>
        </w:rPr>
      </w:pPr>
      <w:r>
        <w:rPr>
          <w:rFonts w:hint="eastAsia" w:ascii="宋体" w:hAnsi="宋体"/>
          <w:sz w:val="24"/>
          <w:szCs w:val="24"/>
        </w:rPr>
        <w:t xml:space="preserve">2.投标人具备</w:t>
      </w:r>
      <w:bookmarkStart w:id="29" w:name="OLE_LINK11"/>
      <w:r>
        <w:rPr>
          <w:rFonts w:hint="eastAsia" w:ascii="宋体" w:hAnsi="宋体"/>
          <w:sz w:val="24"/>
          <w:szCs w:val="24"/>
        </w:rPr>
        <w:t xml:space="preserve">民用无人机企业服务能力等级资质证书</w:t>
      </w:r>
      <w:bookmarkEnd w:id="29"/>
      <w:r>
        <w:rPr>
          <w:rFonts w:hint="eastAsia" w:ascii="宋体" w:hAnsi="宋体"/>
          <w:sz w:val="24"/>
          <w:szCs w:val="24"/>
        </w:rPr>
        <w:t xml:space="preserve">：甲级（含）及以上的得3分；乙级以下的</w:t>
      </w:r>
      <w:r>
        <w:rPr>
          <w:rFonts w:hint="eastAsia" w:ascii="宋体" w:hAnsi="宋体"/>
          <w:sz w:val="24"/>
          <w:szCs w:val="24"/>
        </w:rPr>
        <w:t xml:space="preserve">的</w:t>
      </w:r>
      <w:r>
        <w:rPr>
          <w:rFonts w:hint="eastAsia" w:ascii="宋体" w:hAnsi="宋体"/>
          <w:sz w:val="24"/>
          <w:szCs w:val="24"/>
        </w:rPr>
        <w:t xml:space="preserve">1分；最高得3分。</w:t>
      </w:r>
      <w:r/>
    </w:p>
    <w:p>
      <w:pPr>
        <w:ind w:firstLine="420"/>
        <w:spacing w:line="360" w:lineRule="auto"/>
        <w:rPr>
          <w:rFonts w:ascii="宋体" w:hAnsi="宋体"/>
          <w:sz w:val="24"/>
          <w:szCs w:val="24"/>
        </w:rPr>
      </w:pPr>
      <w:r>
        <w:rPr>
          <w:rFonts w:hint="eastAsia" w:ascii="宋体" w:hAnsi="宋体"/>
          <w:sz w:val="24"/>
          <w:szCs w:val="24"/>
        </w:rPr>
        <w:t xml:space="preserve">3. 投标人具有信息技术服务标准(ITSS)符合性证书云服务。每提供一个业务领域的相关证书得1分，最高得3分。</w:t>
      </w:r>
      <w:r/>
    </w:p>
    <w:p>
      <w:pPr>
        <w:ind w:firstLine="420"/>
        <w:spacing w:line="360" w:lineRule="auto"/>
        <w:rPr>
          <w:rFonts w:ascii="宋体" w:hAnsi="宋体"/>
          <w:sz w:val="24"/>
          <w:szCs w:val="24"/>
        </w:rPr>
      </w:pPr>
      <w:r>
        <w:rPr>
          <w:rFonts w:hint="eastAsia" w:ascii="宋体" w:hAnsi="宋体"/>
          <w:sz w:val="24"/>
          <w:szCs w:val="24"/>
        </w:rPr>
        <w:t xml:space="preserve">4. 投标人具备</w:t>
      </w:r>
      <w:bookmarkStart w:id="30" w:name="OLE_LINK15"/>
      <w:r>
        <w:rPr>
          <w:rFonts w:hint="eastAsia" w:ascii="宋体" w:hAnsi="宋体"/>
          <w:sz w:val="24"/>
          <w:szCs w:val="24"/>
        </w:rPr>
        <w:t xml:space="preserve">信息系统集成和服务能力</w:t>
      </w:r>
      <w:bookmarkEnd w:id="30"/>
      <w:r>
        <w:rPr>
          <w:rFonts w:hint="eastAsia" w:ascii="宋体" w:hAnsi="宋体"/>
          <w:sz w:val="24"/>
          <w:szCs w:val="24"/>
        </w:rPr>
        <w:t xml:space="preserve">等级证书：LS4优秀级（含）及以上证书的得3分；LS4优秀级及以下证书得1分；最高得3分。</w:t>
      </w:r>
      <w:r/>
    </w:p>
    <w:p>
      <w:pPr>
        <w:ind w:firstLine="420"/>
        <w:spacing w:line="360" w:lineRule="auto"/>
        <w:rPr>
          <w:rFonts w:ascii="宋体" w:hAnsi="宋体"/>
          <w:sz w:val="24"/>
          <w:szCs w:val="24"/>
        </w:rPr>
      </w:pPr>
      <w:r>
        <w:rPr>
          <w:rFonts w:hint="eastAsia" w:ascii="宋体" w:hAnsi="宋体"/>
          <w:sz w:val="24"/>
          <w:szCs w:val="24"/>
        </w:rPr>
        <w:t xml:space="preserve">注：响应文件中需提供以上相关证书扫描件或网络查询截图；未按要求提供或未提供不得分。</w:t>
      </w:r>
      <w:r/>
    </w:p>
    <w:p>
      <w:pPr>
        <w:ind w:firstLine="420"/>
        <w:spacing w:line="360" w:lineRule="auto"/>
        <w:rPr>
          <w:rFonts w:ascii="宋体" w:hAnsi="宋体"/>
          <w:b/>
          <w:bCs/>
          <w:sz w:val="24"/>
          <w:szCs w:val="24"/>
        </w:rPr>
      </w:pPr>
      <w:r>
        <w:rPr>
          <w:rFonts w:hint="eastAsia" w:ascii="宋体" w:hAnsi="宋体"/>
          <w:b/>
          <w:bCs/>
          <w:sz w:val="24"/>
          <w:szCs w:val="24"/>
        </w:rPr>
        <w:t xml:space="preserve">（六）类似项目业绩（1分）</w:t>
      </w:r>
      <w:r/>
    </w:p>
    <w:p>
      <w:pPr>
        <w:ind w:firstLine="420"/>
        <w:spacing w:line="360" w:lineRule="auto"/>
        <w:rPr>
          <w:rFonts w:ascii="宋体" w:hAnsi="宋体"/>
          <w:sz w:val="24"/>
          <w:szCs w:val="24"/>
        </w:rPr>
      </w:pPr>
      <w:r/>
      <w:bookmarkStart w:id="31" w:name="_GoBack"/>
      <w:r>
        <w:rPr>
          <w:rFonts w:hint="eastAsia" w:ascii="宋体" w:hAnsi="宋体"/>
          <w:sz w:val="24"/>
          <w:szCs w:val="24"/>
        </w:rPr>
        <w:t xml:space="preserve">2022年1月1日（以合同签订日期为准）响应单位具有类似项目业绩的，每提供一个得1分，最高得1分。</w:t>
      </w:r>
      <w:r/>
    </w:p>
    <w:p>
      <w:pPr>
        <w:ind w:firstLine="420"/>
        <w:spacing w:line="360" w:lineRule="auto"/>
        <w:rPr>
          <w:rFonts w:ascii="宋体" w:hAnsi="宋体"/>
          <w:sz w:val="24"/>
          <w:szCs w:val="24"/>
        </w:rPr>
      </w:pPr>
      <w:r>
        <w:rPr>
          <w:rFonts w:hint="eastAsia" w:ascii="宋体" w:hAnsi="宋体"/>
          <w:sz w:val="24"/>
          <w:szCs w:val="24"/>
        </w:rPr>
        <w:t xml:space="preserve">（注：提供完整合同</w:t>
      </w:r>
      <w:r>
        <w:rPr>
          <w:rFonts w:hint="eastAsia" w:ascii="宋体" w:hAnsi="宋体"/>
          <w:sz w:val="24"/>
          <w:szCs w:val="24"/>
        </w:rPr>
        <w:t xml:space="preserve">扫描件并加盖</w:t>
      </w:r>
      <w:r>
        <w:rPr>
          <w:rFonts w:hint="eastAsia" w:ascii="宋体" w:hAnsi="宋体"/>
          <w:sz w:val="24"/>
          <w:szCs w:val="24"/>
        </w:rPr>
        <w:t xml:space="preserve">供应商公章，不提供相关证明不得分。）</w:t>
      </w:r>
      <w:bookmarkEnd w:id="31"/>
      <w:r/>
      <w:r/>
    </w:p>
    <w:p>
      <w:pPr>
        <w:ind w:firstLine="480"/>
        <w:jc w:val="right"/>
        <w:spacing w:line="360" w:lineRule="auto"/>
      </w:pPr>
      <w:r>
        <w:rPr>
          <w:rFonts w:hint="eastAsia" w:ascii="宋体" w:cs="宋体"/>
          <w:sz w:val="24"/>
          <w:szCs w:val="24"/>
        </w:rPr>
        <w:t xml:space="preserve">（全文完）</w:t>
      </w:r>
      <w:r/>
    </w:p>
    <w:sectPr>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楷体">
    <w:panose1 w:val="02010609060101010101"/>
  </w:font>
  <w:font w:name="Wingdings">
    <w:panose1 w:val="05000000000000000000"/>
  </w:font>
  <w:font w:name="华文楷体">
    <w:panose1 w:val="02010600040101010101"/>
  </w:font>
  <w:font w:name="黑体">
    <w:panose1 w:val="02010609060101010101"/>
  </w:font>
  <w:font w:name="仿宋_GB2312">
    <w:panose1 w:val="02010609060101010101"/>
  </w:font>
  <w:font w:name="等线">
    <w:panose1 w:val="02010600030101010101"/>
  </w:font>
  <w:font w:name="仿宋">
    <w:panose1 w:val="02010609060101010101"/>
  </w:font>
  <w:font w:name="Tahoma">
    <w:panose1 w:val="020B0604030504040204"/>
  </w:font>
  <w:font w:name="方正仿宋简体">
    <w:panose1 w:val="020B0503020202020204"/>
  </w:font>
  <w:font w:name="Cambria">
    <w:panose1 w:val="02040503050406030204"/>
  </w:font>
  <w:font w:name="方正小标宋简体">
    <w:panose1 w:val="020B0503020202020204"/>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Pr>
        <w:rFonts w:ascii="宋体"/>
        <w:color w:val="000000"/>
        <w:sz w:val="21"/>
        <w:szCs w:val="21"/>
      </w:rPr>
      <w:t xml:space="preserve">    </w:t>
    </w:r>
    <w:r>
      <w:rPr>
        <w:rFonts w:ascii="宋体"/>
        <w:sz w:val="21"/>
        <w:szCs w:val="21"/>
      </w:rPr>
      <w:t xml:space="preserve">               </w:t>
    </w:r>
    <w:r>
      <w:rPr>
        <w:rFonts w:hint="eastAsia" w:ascii="宋体"/>
        <w:sz w:val="21"/>
        <w:szCs w:val="21"/>
      </w:rPr>
      <w:t xml:space="preserve"> </w:t>
    </w:r>
    <w:r>
      <w:rPr>
        <w:rFonts w:ascii="宋体"/>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88"/>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9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790"/>
    <w:link w:val="781"/>
    <w:uiPriority w:val="9"/>
    <w:rPr>
      <w:rFonts w:ascii="Arial" w:hAnsi="Arial" w:eastAsia="Arial" w:cs="Arial"/>
      <w:sz w:val="40"/>
      <w:szCs w:val="40"/>
    </w:rPr>
  </w:style>
  <w:style w:type="character" w:styleId="744">
    <w:name w:val="Heading 2 Char"/>
    <w:basedOn w:val="790"/>
    <w:link w:val="782"/>
    <w:uiPriority w:val="9"/>
    <w:rPr>
      <w:rFonts w:ascii="Arial" w:hAnsi="Arial" w:eastAsia="Arial" w:cs="Arial"/>
      <w:sz w:val="34"/>
    </w:rPr>
  </w:style>
  <w:style w:type="character" w:styleId="745">
    <w:name w:val="Heading 3 Char"/>
    <w:basedOn w:val="790"/>
    <w:link w:val="783"/>
    <w:uiPriority w:val="9"/>
    <w:rPr>
      <w:rFonts w:ascii="Arial" w:hAnsi="Arial" w:eastAsia="Arial" w:cs="Arial"/>
      <w:sz w:val="30"/>
      <w:szCs w:val="30"/>
    </w:rPr>
  </w:style>
  <w:style w:type="character" w:styleId="746">
    <w:name w:val="Heading 4 Char"/>
    <w:basedOn w:val="790"/>
    <w:link w:val="784"/>
    <w:uiPriority w:val="9"/>
    <w:rPr>
      <w:rFonts w:ascii="Arial" w:hAnsi="Arial" w:eastAsia="Arial" w:cs="Arial"/>
      <w:b/>
      <w:bCs/>
      <w:sz w:val="26"/>
      <w:szCs w:val="26"/>
    </w:rPr>
  </w:style>
  <w:style w:type="character" w:styleId="747">
    <w:name w:val="Heading 5 Char"/>
    <w:basedOn w:val="790"/>
    <w:link w:val="785"/>
    <w:uiPriority w:val="9"/>
    <w:rPr>
      <w:rFonts w:ascii="Arial" w:hAnsi="Arial" w:eastAsia="Arial" w:cs="Arial"/>
      <w:b/>
      <w:bCs/>
      <w:sz w:val="24"/>
      <w:szCs w:val="24"/>
    </w:rPr>
  </w:style>
  <w:style w:type="character" w:styleId="748">
    <w:name w:val="Heading 6 Char"/>
    <w:basedOn w:val="790"/>
    <w:link w:val="786"/>
    <w:uiPriority w:val="9"/>
    <w:rPr>
      <w:rFonts w:ascii="Arial" w:hAnsi="Arial" w:eastAsia="Arial" w:cs="Arial"/>
      <w:b/>
      <w:bCs/>
      <w:sz w:val="22"/>
      <w:szCs w:val="22"/>
    </w:rPr>
  </w:style>
  <w:style w:type="character" w:styleId="749">
    <w:name w:val="Heading 7 Char"/>
    <w:basedOn w:val="790"/>
    <w:link w:val="787"/>
    <w:uiPriority w:val="9"/>
    <w:rPr>
      <w:rFonts w:ascii="Arial" w:hAnsi="Arial" w:eastAsia="Arial" w:cs="Arial"/>
      <w:b/>
      <w:bCs/>
      <w:i/>
      <w:iCs/>
      <w:sz w:val="22"/>
      <w:szCs w:val="22"/>
    </w:rPr>
  </w:style>
  <w:style w:type="character" w:styleId="750">
    <w:name w:val="Heading 8 Char"/>
    <w:basedOn w:val="790"/>
    <w:link w:val="788"/>
    <w:uiPriority w:val="9"/>
    <w:rPr>
      <w:rFonts w:ascii="Arial" w:hAnsi="Arial" w:eastAsia="Arial" w:cs="Arial"/>
      <w:i/>
      <w:iCs/>
      <w:sz w:val="22"/>
      <w:szCs w:val="22"/>
    </w:rPr>
  </w:style>
  <w:style w:type="character" w:styleId="751">
    <w:name w:val="Heading 9 Char"/>
    <w:basedOn w:val="790"/>
    <w:link w:val="789"/>
    <w:uiPriority w:val="9"/>
    <w:rPr>
      <w:rFonts w:ascii="Arial" w:hAnsi="Arial" w:eastAsia="Arial" w:cs="Arial"/>
      <w:i/>
      <w:iCs/>
      <w:sz w:val="21"/>
      <w:szCs w:val="21"/>
    </w:rPr>
  </w:style>
  <w:style w:type="character" w:styleId="752">
    <w:name w:val="Title Char"/>
    <w:basedOn w:val="790"/>
    <w:link w:val="815"/>
    <w:uiPriority w:val="10"/>
    <w:rPr>
      <w:sz w:val="48"/>
      <w:szCs w:val="48"/>
    </w:rPr>
  </w:style>
  <w:style w:type="character" w:styleId="753">
    <w:name w:val="Subtitle Char"/>
    <w:basedOn w:val="790"/>
    <w:link w:val="808"/>
    <w:uiPriority w:val="11"/>
    <w:rPr>
      <w:sz w:val="24"/>
      <w:szCs w:val="24"/>
    </w:rPr>
  </w:style>
  <w:style w:type="character" w:styleId="754">
    <w:name w:val="Quote Char"/>
    <w:link w:val="834"/>
    <w:uiPriority w:val="29"/>
    <w:rPr>
      <w:i/>
    </w:rPr>
  </w:style>
  <w:style w:type="character" w:styleId="755">
    <w:name w:val="Intense Quote Char"/>
    <w:link w:val="836"/>
    <w:uiPriority w:val="30"/>
    <w:rPr>
      <w:i/>
    </w:rPr>
  </w:style>
  <w:style w:type="character" w:styleId="756">
    <w:name w:val="Header Char"/>
    <w:basedOn w:val="790"/>
    <w:link w:val="805"/>
    <w:uiPriority w:val="99"/>
  </w:style>
  <w:style w:type="character" w:styleId="757">
    <w:name w:val="Caption Char"/>
    <w:basedOn w:val="795"/>
    <w:link w:val="804"/>
    <w:uiPriority w:val="99"/>
  </w:style>
  <w:style w:type="table" w:styleId="758">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7">
    <w:name w:val="Footnote Text Char"/>
    <w:link w:val="809"/>
    <w:uiPriority w:val="99"/>
    <w:rPr>
      <w:sz w:val="18"/>
    </w:rPr>
  </w:style>
  <w:style w:type="character" w:styleId="778">
    <w:name w:val="Endnote Text Char"/>
    <w:link w:val="803"/>
    <w:uiPriority w:val="99"/>
    <w:rPr>
      <w:sz w:val="20"/>
    </w:rPr>
  </w:style>
  <w:style w:type="paragraph" w:styleId="779">
    <w:name w:val="TOC Heading"/>
    <w:uiPriority w:val="39"/>
    <w:unhideWhenUsed/>
  </w:style>
  <w:style w:type="paragraph" w:styleId="780" w:default="1">
    <w:name w:val="Normal"/>
    <w:qFormat/>
    <w:pPr>
      <w:jc w:val="both"/>
      <w:widowControl w:val="off"/>
    </w:pPr>
    <w:rPr>
      <w:sz w:val="21"/>
      <w:szCs w:val="22"/>
    </w:rPr>
  </w:style>
  <w:style w:type="paragraph" w:styleId="781">
    <w:name w:val="Heading 1"/>
    <w:basedOn w:val="780"/>
    <w:next w:val="780"/>
    <w:link w:val="821"/>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22"/>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23"/>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24"/>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25"/>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26"/>
    <w:uiPriority w:val="9"/>
    <w:unhideWhenUsed/>
    <w:qFormat/>
    <w:pPr>
      <w:keepLines/>
      <w:keepNext/>
      <w:spacing w:before="320" w:after="200"/>
      <w:outlineLvl w:val="5"/>
    </w:pPr>
    <w:rPr>
      <w:rFonts w:ascii="Arial" w:hAnsi="Arial" w:eastAsia="Arial" w:cs="Arial"/>
      <w:b/>
      <w:bCs/>
      <w:sz w:val="22"/>
    </w:rPr>
  </w:style>
  <w:style w:type="paragraph" w:styleId="787">
    <w:name w:val="Heading 7"/>
    <w:basedOn w:val="780"/>
    <w:next w:val="780"/>
    <w:link w:val="827"/>
    <w:uiPriority w:val="9"/>
    <w:unhideWhenUsed/>
    <w:qFormat/>
    <w:pPr>
      <w:keepLines/>
      <w:keepNext/>
      <w:spacing w:before="320" w:after="200"/>
      <w:outlineLvl w:val="6"/>
    </w:pPr>
    <w:rPr>
      <w:rFonts w:ascii="Arial" w:hAnsi="Arial" w:eastAsia="Arial" w:cs="Arial"/>
      <w:b/>
      <w:bCs/>
      <w:i/>
      <w:iCs/>
      <w:sz w:val="22"/>
    </w:rPr>
  </w:style>
  <w:style w:type="paragraph" w:styleId="788">
    <w:name w:val="Heading 8"/>
    <w:basedOn w:val="780"/>
    <w:next w:val="780"/>
    <w:link w:val="828"/>
    <w:uiPriority w:val="9"/>
    <w:unhideWhenUsed/>
    <w:qFormat/>
    <w:pPr>
      <w:keepLines/>
      <w:keepNext/>
      <w:spacing w:before="320" w:after="200"/>
      <w:outlineLvl w:val="7"/>
    </w:pPr>
    <w:rPr>
      <w:rFonts w:ascii="Arial" w:hAnsi="Arial" w:eastAsia="Arial" w:cs="Arial"/>
      <w:i/>
      <w:iCs/>
      <w:sz w:val="22"/>
    </w:rPr>
  </w:style>
  <w:style w:type="paragraph" w:styleId="789">
    <w:name w:val="Heading 9"/>
    <w:basedOn w:val="780"/>
    <w:next w:val="780"/>
    <w:link w:val="829"/>
    <w:uiPriority w:val="9"/>
    <w:unhideWhenUsed/>
    <w:qFormat/>
    <w:pPr>
      <w:keepLines/>
      <w:keepNext/>
      <w:spacing w:before="320" w:after="200"/>
      <w:outlineLvl w:val="8"/>
    </w:pPr>
    <w:rPr>
      <w:rFonts w:ascii="Arial" w:hAnsi="Arial" w:eastAsia="Arial" w:cs="Arial"/>
      <w:i/>
      <w:iCs/>
      <w:szCs w:val="21"/>
    </w:rPr>
  </w:style>
  <w:style w:type="character" w:styleId="790" w:default="1">
    <w:name w:val="Default Paragraph Font"/>
    <w:uiPriority w:val="1"/>
    <w:semiHidden/>
    <w:unhideWhenUsed/>
  </w:style>
  <w:style w:type="table" w:styleId="791" w:default="1">
    <w:name w:val="Normal Table"/>
    <w:uiPriority w:val="99"/>
    <w:semiHidden/>
    <w:unhideWhenUsed/>
    <w:tblPr>
      <w:tblInd w:w="0" w:type="dxa"/>
      <w:tblCellMar>
        <w:left w:w="108" w:type="dxa"/>
        <w:top w:w="0" w:type="dxa"/>
        <w:right w:w="108" w:type="dxa"/>
        <w:bottom w:w="0" w:type="dxa"/>
      </w:tblCellMar>
    </w:tblPr>
  </w:style>
  <w:style w:type="numbering" w:styleId="792" w:default="1">
    <w:name w:val="No List"/>
    <w:uiPriority w:val="99"/>
    <w:semiHidden/>
    <w:unhideWhenUsed/>
  </w:style>
  <w:style w:type="paragraph" w:styleId="793">
    <w:name w:val="toc 7"/>
    <w:basedOn w:val="780"/>
    <w:next w:val="780"/>
    <w:uiPriority w:val="39"/>
    <w:unhideWhenUsed/>
    <w:qFormat/>
    <w:pPr>
      <w:ind w:left="1701"/>
      <w:spacing w:after="57"/>
    </w:pPr>
  </w:style>
  <w:style w:type="paragraph" w:styleId="794">
    <w:name w:val="Normal Indent"/>
    <w:basedOn w:val="780"/>
    <w:next w:val="780"/>
    <w:qFormat/>
    <w:pPr>
      <w:ind w:left="420" w:firstLine="4772"/>
      <w:widowControl/>
    </w:pPr>
    <w:rPr>
      <w:rFonts w:ascii="Calibri" w:hAnsi="Calibri" w:cs="宋体"/>
      <w:sz w:val="20"/>
      <w:szCs w:val="20"/>
    </w:rPr>
  </w:style>
  <w:style w:type="paragraph" w:styleId="795">
    <w:name w:val="Caption"/>
    <w:basedOn w:val="780"/>
    <w:next w:val="780"/>
    <w:uiPriority w:val="35"/>
    <w:semiHidden/>
    <w:unhideWhenUsed/>
    <w:qFormat/>
    <w:pPr>
      <w:spacing w:line="276" w:lineRule="auto"/>
    </w:pPr>
    <w:rPr>
      <w:b/>
      <w:bCs/>
      <w:color w:val="4f81bd" w:themeColor="accent1"/>
      <w:sz w:val="18"/>
      <w:szCs w:val="18"/>
    </w:rPr>
  </w:style>
  <w:style w:type="paragraph" w:styleId="796">
    <w:name w:val="annotation text"/>
    <w:basedOn w:val="780"/>
    <w:uiPriority w:val="99"/>
    <w:unhideWhenUsed/>
    <w:qFormat/>
    <w:pPr>
      <w:jc w:val="left"/>
    </w:pPr>
  </w:style>
  <w:style w:type="paragraph" w:styleId="797">
    <w:name w:val="Body Text"/>
    <w:basedOn w:val="780"/>
    <w:next w:val="780"/>
    <w:qFormat/>
    <w:pPr>
      <w:spacing w:line="400" w:lineRule="exact"/>
    </w:pPr>
    <w:rPr>
      <w:rFonts w:ascii="楷体_GB2312"/>
      <w:sz w:val="28"/>
    </w:rPr>
  </w:style>
  <w:style w:type="paragraph" w:styleId="798">
    <w:name w:val="Body Text Indent"/>
    <w:basedOn w:val="780"/>
    <w:next w:val="780"/>
    <w:qFormat/>
    <w:pPr>
      <w:ind w:left="420" w:firstLine="1188"/>
      <w:spacing w:line="360" w:lineRule="exact"/>
    </w:pPr>
  </w:style>
  <w:style w:type="paragraph" w:styleId="799">
    <w:name w:val="toc 5"/>
    <w:basedOn w:val="780"/>
    <w:next w:val="780"/>
    <w:uiPriority w:val="39"/>
    <w:unhideWhenUsed/>
    <w:qFormat/>
    <w:pPr>
      <w:ind w:left="1134"/>
      <w:spacing w:after="57"/>
    </w:pPr>
  </w:style>
  <w:style w:type="paragraph" w:styleId="800">
    <w:name w:val="toc 3"/>
    <w:basedOn w:val="780"/>
    <w:next w:val="780"/>
    <w:uiPriority w:val="39"/>
    <w:unhideWhenUsed/>
    <w:qFormat/>
    <w:pPr>
      <w:ind w:left="567"/>
      <w:spacing w:after="57"/>
    </w:pPr>
  </w:style>
  <w:style w:type="paragraph" w:styleId="801">
    <w:name w:val="Plain Text"/>
    <w:basedOn w:val="780"/>
    <w:qFormat/>
    <w:rPr>
      <w:rFonts w:ascii="宋体" w:hAnsi="Courier New" w:eastAsia="楷体_GB2312"/>
      <w:sz w:val="28"/>
      <w:szCs w:val="20"/>
    </w:rPr>
  </w:style>
  <w:style w:type="paragraph" w:styleId="802">
    <w:name w:val="toc 8"/>
    <w:basedOn w:val="780"/>
    <w:next w:val="780"/>
    <w:uiPriority w:val="39"/>
    <w:unhideWhenUsed/>
    <w:qFormat/>
    <w:pPr>
      <w:ind w:left="1984"/>
      <w:spacing w:after="57"/>
    </w:pPr>
  </w:style>
  <w:style w:type="paragraph" w:styleId="803">
    <w:name w:val="endnote text"/>
    <w:basedOn w:val="780"/>
    <w:link w:val="967"/>
    <w:uiPriority w:val="99"/>
    <w:semiHidden/>
    <w:unhideWhenUsed/>
    <w:qFormat/>
    <w:rPr>
      <w:sz w:val="20"/>
    </w:rPr>
  </w:style>
  <w:style w:type="paragraph" w:styleId="804">
    <w:name w:val="Footer"/>
    <w:basedOn w:val="780"/>
    <w:link w:val="840"/>
    <w:uiPriority w:val="99"/>
    <w:unhideWhenUsed/>
    <w:qFormat/>
    <w:pPr>
      <w:tabs>
        <w:tab w:val="center" w:pos="7143" w:leader="none"/>
        <w:tab w:val="right" w:pos="14287" w:leader="none"/>
      </w:tabs>
    </w:pPr>
  </w:style>
  <w:style w:type="paragraph" w:styleId="805">
    <w:name w:val="Header"/>
    <w:basedOn w:val="780"/>
    <w:link w:val="838"/>
    <w:uiPriority w:val="99"/>
    <w:unhideWhenUsed/>
    <w:qFormat/>
    <w:pPr>
      <w:tabs>
        <w:tab w:val="center" w:pos="7143" w:leader="none"/>
        <w:tab w:val="right" w:pos="14287" w:leader="none"/>
      </w:tabs>
    </w:pPr>
  </w:style>
  <w:style w:type="paragraph" w:styleId="806">
    <w:name w:val="toc 1"/>
    <w:basedOn w:val="780"/>
    <w:next w:val="780"/>
    <w:uiPriority w:val="39"/>
    <w:unhideWhenUsed/>
    <w:qFormat/>
    <w:pPr>
      <w:spacing w:after="57"/>
    </w:pPr>
  </w:style>
  <w:style w:type="paragraph" w:styleId="807">
    <w:name w:val="toc 4"/>
    <w:basedOn w:val="780"/>
    <w:next w:val="780"/>
    <w:uiPriority w:val="39"/>
    <w:unhideWhenUsed/>
    <w:qFormat/>
    <w:pPr>
      <w:ind w:left="850"/>
      <w:spacing w:after="57"/>
    </w:pPr>
  </w:style>
  <w:style w:type="paragraph" w:styleId="808">
    <w:name w:val="Subtitle"/>
    <w:basedOn w:val="780"/>
    <w:next w:val="780"/>
    <w:link w:val="833"/>
    <w:uiPriority w:val="11"/>
    <w:qFormat/>
    <w:pPr>
      <w:spacing w:before="200" w:after="200"/>
    </w:pPr>
    <w:rPr>
      <w:sz w:val="24"/>
      <w:szCs w:val="24"/>
    </w:rPr>
  </w:style>
  <w:style w:type="paragraph" w:styleId="809">
    <w:name w:val="footnote text"/>
    <w:basedOn w:val="780"/>
    <w:link w:val="966"/>
    <w:uiPriority w:val="99"/>
    <w:semiHidden/>
    <w:unhideWhenUsed/>
    <w:qFormat/>
    <w:pPr>
      <w:spacing w:after="40"/>
    </w:pPr>
    <w:rPr>
      <w:sz w:val="18"/>
    </w:rPr>
  </w:style>
  <w:style w:type="paragraph" w:styleId="810">
    <w:name w:val="toc 6"/>
    <w:basedOn w:val="780"/>
    <w:next w:val="780"/>
    <w:uiPriority w:val="39"/>
    <w:unhideWhenUsed/>
    <w:qFormat/>
    <w:pPr>
      <w:ind w:left="1417"/>
      <w:spacing w:after="57"/>
    </w:pPr>
  </w:style>
  <w:style w:type="paragraph" w:styleId="811">
    <w:name w:val="table of figures"/>
    <w:basedOn w:val="780"/>
    <w:next w:val="780"/>
    <w:uiPriority w:val="99"/>
    <w:unhideWhenUsed/>
    <w:qFormat/>
  </w:style>
  <w:style w:type="paragraph" w:styleId="812">
    <w:name w:val="toc 2"/>
    <w:basedOn w:val="780"/>
    <w:next w:val="780"/>
    <w:uiPriority w:val="39"/>
    <w:unhideWhenUsed/>
    <w:qFormat/>
    <w:pPr>
      <w:ind w:left="283"/>
      <w:spacing w:after="57"/>
    </w:pPr>
  </w:style>
  <w:style w:type="paragraph" w:styleId="813">
    <w:name w:val="toc 9"/>
    <w:basedOn w:val="780"/>
    <w:next w:val="780"/>
    <w:uiPriority w:val="39"/>
    <w:unhideWhenUsed/>
    <w:qFormat/>
    <w:pPr>
      <w:ind w:left="2268"/>
      <w:spacing w:after="57"/>
    </w:pPr>
  </w:style>
  <w:style w:type="paragraph" w:styleId="814">
    <w:name w:val="Normal (Web)"/>
    <w:basedOn w:val="780"/>
    <w:qFormat/>
    <w:pPr>
      <w:jc w:val="left"/>
      <w:spacing w:before="100" w:beforeAutospacing="1" w:after="100" w:afterAutospacing="1"/>
      <w:widowControl/>
    </w:pPr>
    <w:rPr>
      <w:rFonts w:ascii="宋体" w:hAnsi="宋体"/>
      <w:sz w:val="24"/>
    </w:rPr>
  </w:style>
  <w:style w:type="paragraph" w:styleId="815">
    <w:name w:val="Title"/>
    <w:basedOn w:val="780"/>
    <w:next w:val="780"/>
    <w:link w:val="832"/>
    <w:uiPriority w:val="10"/>
    <w:qFormat/>
    <w:pPr>
      <w:contextualSpacing/>
      <w:spacing w:before="300" w:after="200"/>
    </w:pPr>
    <w:rPr>
      <w:sz w:val="48"/>
      <w:szCs w:val="48"/>
    </w:rPr>
  </w:style>
  <w:style w:type="table" w:styleId="816">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endnote reference"/>
    <w:uiPriority w:val="99"/>
    <w:semiHidden/>
    <w:unhideWhenUsed/>
    <w:qFormat/>
    <w:rPr>
      <w:vertAlign w:val="superscript"/>
    </w:rPr>
  </w:style>
  <w:style w:type="character" w:styleId="818">
    <w:name w:val="Hyperlink"/>
    <w:uiPriority w:val="99"/>
    <w:unhideWhenUsed/>
    <w:qFormat/>
    <w:rPr>
      <w:color w:val="0000ff" w:themeColor="hyperlink"/>
      <w:u w:val="single"/>
    </w:rPr>
  </w:style>
  <w:style w:type="character" w:styleId="819">
    <w:name w:val="annotation reference"/>
    <w:basedOn w:val="790"/>
    <w:uiPriority w:val="99"/>
    <w:semiHidden/>
    <w:unhideWhenUsed/>
    <w:qFormat/>
    <w:rPr>
      <w:sz w:val="21"/>
      <w:szCs w:val="21"/>
    </w:rPr>
  </w:style>
  <w:style w:type="character" w:styleId="820">
    <w:name w:val="footnote reference"/>
    <w:uiPriority w:val="99"/>
    <w:unhideWhenUsed/>
    <w:qFormat/>
    <w:rPr>
      <w:vertAlign w:val="superscript"/>
    </w:rPr>
  </w:style>
  <w:style w:type="character" w:styleId="821" w:customStyle="1">
    <w:name w:val="标题 1 字符1"/>
    <w:link w:val="781"/>
    <w:uiPriority w:val="9"/>
    <w:qFormat/>
    <w:rPr>
      <w:rFonts w:ascii="Arial" w:hAnsi="Arial" w:eastAsia="Arial" w:cs="Arial"/>
      <w:sz w:val="40"/>
      <w:szCs w:val="40"/>
    </w:rPr>
  </w:style>
  <w:style w:type="character" w:styleId="822" w:customStyle="1">
    <w:name w:val="标题 2 字符1"/>
    <w:link w:val="782"/>
    <w:uiPriority w:val="9"/>
    <w:qFormat/>
    <w:rPr>
      <w:rFonts w:ascii="Arial" w:hAnsi="Arial" w:eastAsia="Arial" w:cs="Arial"/>
      <w:sz w:val="34"/>
    </w:rPr>
  </w:style>
  <w:style w:type="character" w:styleId="823" w:customStyle="1">
    <w:name w:val="标题 3 字符1"/>
    <w:link w:val="783"/>
    <w:uiPriority w:val="9"/>
    <w:qFormat/>
    <w:rPr>
      <w:rFonts w:ascii="Arial" w:hAnsi="Arial" w:eastAsia="Arial" w:cs="Arial"/>
      <w:sz w:val="30"/>
      <w:szCs w:val="30"/>
    </w:rPr>
  </w:style>
  <w:style w:type="character" w:styleId="824" w:customStyle="1">
    <w:name w:val="标题 4 字符"/>
    <w:link w:val="784"/>
    <w:uiPriority w:val="9"/>
    <w:qFormat/>
    <w:rPr>
      <w:rFonts w:ascii="Arial" w:hAnsi="Arial" w:eastAsia="Arial" w:cs="Arial"/>
      <w:b/>
      <w:bCs/>
      <w:sz w:val="26"/>
      <w:szCs w:val="26"/>
    </w:rPr>
  </w:style>
  <w:style w:type="character" w:styleId="825" w:customStyle="1">
    <w:name w:val="标题 5 字符"/>
    <w:link w:val="785"/>
    <w:uiPriority w:val="9"/>
    <w:qFormat/>
    <w:rPr>
      <w:rFonts w:ascii="Arial" w:hAnsi="Arial" w:eastAsia="Arial" w:cs="Arial"/>
      <w:b/>
      <w:bCs/>
      <w:sz w:val="24"/>
      <w:szCs w:val="24"/>
    </w:rPr>
  </w:style>
  <w:style w:type="character" w:styleId="826" w:customStyle="1">
    <w:name w:val="标题 6 字符"/>
    <w:link w:val="786"/>
    <w:uiPriority w:val="9"/>
    <w:qFormat/>
    <w:rPr>
      <w:rFonts w:ascii="Arial" w:hAnsi="Arial" w:eastAsia="Arial" w:cs="Arial"/>
      <w:b/>
      <w:bCs/>
      <w:sz w:val="22"/>
      <w:szCs w:val="22"/>
    </w:rPr>
  </w:style>
  <w:style w:type="character" w:styleId="827" w:customStyle="1">
    <w:name w:val="标题 7 字符"/>
    <w:link w:val="787"/>
    <w:uiPriority w:val="9"/>
    <w:qFormat/>
    <w:rPr>
      <w:rFonts w:ascii="Arial" w:hAnsi="Arial" w:eastAsia="Arial" w:cs="Arial"/>
      <w:b/>
      <w:bCs/>
      <w:i/>
      <w:iCs/>
      <w:sz w:val="22"/>
      <w:szCs w:val="22"/>
    </w:rPr>
  </w:style>
  <w:style w:type="character" w:styleId="828" w:customStyle="1">
    <w:name w:val="标题 8 字符"/>
    <w:link w:val="788"/>
    <w:uiPriority w:val="9"/>
    <w:qFormat/>
    <w:rPr>
      <w:rFonts w:ascii="Arial" w:hAnsi="Arial" w:eastAsia="Arial" w:cs="Arial"/>
      <w:i/>
      <w:iCs/>
      <w:sz w:val="22"/>
      <w:szCs w:val="22"/>
    </w:rPr>
  </w:style>
  <w:style w:type="character" w:styleId="829" w:customStyle="1">
    <w:name w:val="标题 9 字符"/>
    <w:link w:val="789"/>
    <w:uiPriority w:val="9"/>
    <w:qFormat/>
    <w:rPr>
      <w:rFonts w:ascii="Arial" w:hAnsi="Arial" w:eastAsia="Arial" w:cs="Arial"/>
      <w:i/>
      <w:iCs/>
      <w:sz w:val="21"/>
      <w:szCs w:val="21"/>
    </w:rPr>
  </w:style>
  <w:style w:type="paragraph" w:styleId="830">
    <w:name w:val="List Paragraph"/>
    <w:basedOn w:val="780"/>
    <w:uiPriority w:val="34"/>
    <w:qFormat/>
    <w:pPr>
      <w:contextualSpacing/>
      <w:ind w:left="720"/>
    </w:pPr>
  </w:style>
  <w:style w:type="paragraph" w:styleId="831">
    <w:name w:val="No Spacing"/>
    <w:uiPriority w:val="1"/>
    <w:qFormat/>
  </w:style>
  <w:style w:type="character" w:styleId="832" w:customStyle="1">
    <w:name w:val="标题 字符"/>
    <w:link w:val="815"/>
    <w:uiPriority w:val="10"/>
    <w:qFormat/>
    <w:rPr>
      <w:sz w:val="48"/>
      <w:szCs w:val="48"/>
    </w:rPr>
  </w:style>
  <w:style w:type="character" w:styleId="833" w:customStyle="1">
    <w:name w:val="副标题 字符"/>
    <w:link w:val="808"/>
    <w:uiPriority w:val="11"/>
    <w:qFormat/>
    <w:rPr>
      <w:sz w:val="24"/>
      <w:szCs w:val="24"/>
    </w:rPr>
  </w:style>
  <w:style w:type="paragraph" w:styleId="834">
    <w:name w:val="Quote"/>
    <w:basedOn w:val="780"/>
    <w:next w:val="780"/>
    <w:link w:val="835"/>
    <w:uiPriority w:val="29"/>
    <w:qFormat/>
    <w:pPr>
      <w:ind w:left="720" w:right="720"/>
    </w:pPr>
    <w:rPr>
      <w:i/>
    </w:rPr>
  </w:style>
  <w:style w:type="character" w:styleId="835" w:customStyle="1">
    <w:name w:val="引用 字符"/>
    <w:link w:val="834"/>
    <w:uiPriority w:val="29"/>
    <w:qFormat/>
    <w:rPr>
      <w:i/>
    </w:rPr>
  </w:style>
  <w:style w:type="paragraph" w:styleId="836">
    <w:name w:val="Intense Quote"/>
    <w:basedOn w:val="780"/>
    <w:next w:val="780"/>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字符"/>
    <w:link w:val="836"/>
    <w:uiPriority w:val="30"/>
    <w:qFormat/>
    <w:rPr>
      <w:i/>
    </w:rPr>
  </w:style>
  <w:style w:type="character" w:styleId="838" w:customStyle="1">
    <w:name w:val="页眉 字符1"/>
    <w:link w:val="805"/>
    <w:uiPriority w:val="99"/>
    <w:qFormat/>
  </w:style>
  <w:style w:type="character" w:styleId="839" w:customStyle="1">
    <w:name w:val="Footer Char"/>
    <w:uiPriority w:val="99"/>
    <w:qFormat/>
  </w:style>
  <w:style w:type="character" w:styleId="840" w:customStyle="1">
    <w:name w:val="页脚 字符1"/>
    <w:link w:val="804"/>
    <w:uiPriority w:val="99"/>
    <w:qFormat/>
  </w:style>
  <w:style w:type="table" w:styleId="84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2"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9"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1"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8"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脚注文本 字符"/>
    <w:link w:val="809"/>
    <w:uiPriority w:val="99"/>
    <w:qFormat/>
    <w:rPr>
      <w:sz w:val="18"/>
    </w:rPr>
  </w:style>
  <w:style w:type="character" w:styleId="967" w:customStyle="1">
    <w:name w:val="尾注文本 字符"/>
    <w:link w:val="803"/>
    <w:uiPriority w:val="99"/>
    <w:qFormat/>
    <w:rPr>
      <w:sz w:val="20"/>
    </w:rPr>
  </w:style>
  <w:style w:type="paragraph" w:styleId="968" w:customStyle="1">
    <w:name w:val="TOC 标题1"/>
    <w:uiPriority w:val="39"/>
    <w:unhideWhenUsed/>
    <w:qFormat/>
  </w:style>
  <w:style w:type="paragraph" w:styleId="969" w:customStyle="1">
    <w:name w:val="标题 11"/>
    <w:basedOn w:val="780"/>
    <w:next w:val="780"/>
    <w:link w:val="976"/>
    <w:uiPriority w:val="9"/>
    <w:qFormat/>
    <w:pPr>
      <w:keepLines/>
      <w:keepNext/>
      <w:spacing w:before="340" w:after="330" w:line="578" w:lineRule="auto"/>
      <w:outlineLvl w:val="0"/>
    </w:pPr>
    <w:rPr>
      <w:b/>
      <w:bCs/>
      <w:sz w:val="44"/>
      <w:szCs w:val="44"/>
    </w:rPr>
  </w:style>
  <w:style w:type="paragraph" w:styleId="970" w:customStyle="1">
    <w:name w:val="标题 21"/>
    <w:basedOn w:val="780"/>
    <w:next w:val="780"/>
    <w:link w:val="977"/>
    <w:uiPriority w:val="9"/>
    <w:qFormat/>
    <w:pPr>
      <w:keepLines/>
      <w:keepNext/>
      <w:spacing w:before="260" w:after="260" w:line="415" w:lineRule="auto"/>
      <w:outlineLvl w:val="1"/>
    </w:pPr>
    <w:rPr>
      <w:rFonts w:ascii="Cambria" w:hAnsi="Cambria"/>
      <w:b/>
      <w:bCs/>
      <w:sz w:val="32"/>
      <w:szCs w:val="32"/>
    </w:rPr>
  </w:style>
  <w:style w:type="paragraph" w:styleId="971" w:customStyle="1">
    <w:name w:val="标题 31"/>
    <w:basedOn w:val="780"/>
    <w:next w:val="780"/>
    <w:link w:val="978"/>
    <w:uiPriority w:val="9"/>
    <w:qFormat/>
    <w:pPr>
      <w:keepLines/>
      <w:keepNext/>
      <w:spacing w:before="260" w:after="260" w:line="415" w:lineRule="auto"/>
      <w:outlineLvl w:val="2"/>
    </w:pPr>
    <w:rPr>
      <w:b/>
      <w:bCs/>
      <w:sz w:val="32"/>
      <w:szCs w:val="32"/>
    </w:rPr>
  </w:style>
  <w:style w:type="paragraph" w:styleId="972" w:customStyle="1">
    <w:name w:val="标题 41"/>
    <w:basedOn w:val="780"/>
    <w:next w:val="780"/>
    <w:qFormat/>
    <w:pPr>
      <w:keepLines/>
      <w:keepNext/>
      <w:spacing w:before="280" w:after="290" w:line="377" w:lineRule="auto"/>
      <w:outlineLvl w:val="3"/>
    </w:pPr>
    <w:rPr>
      <w:rFonts w:ascii="Cambria" w:hAnsi="Cambria"/>
      <w:b/>
      <w:bCs/>
      <w:sz w:val="28"/>
      <w:szCs w:val="28"/>
    </w:rPr>
  </w:style>
  <w:style w:type="paragraph" w:styleId="973" w:customStyle="1">
    <w:name w:val="标题 51"/>
    <w:basedOn w:val="780"/>
    <w:next w:val="780"/>
    <w:qFormat/>
    <w:pPr>
      <w:keepLines/>
      <w:keepNext/>
      <w:spacing w:before="280" w:after="290" w:line="377" w:lineRule="auto"/>
      <w:outlineLvl w:val="4"/>
    </w:pPr>
    <w:rPr>
      <w:b/>
      <w:bCs/>
      <w:sz w:val="28"/>
      <w:szCs w:val="28"/>
    </w:rPr>
  </w:style>
  <w:style w:type="character" w:styleId="974" w:customStyle="1">
    <w:name w:val="默认段落字体1"/>
    <w:uiPriority w:val="1"/>
    <w:unhideWhenUsed/>
    <w:qFormat/>
  </w:style>
  <w:style w:type="table" w:styleId="975" w:customStyle="1">
    <w:name w:val="普通表格1"/>
    <w:uiPriority w:val="99"/>
    <w:unhideWhenUsed/>
    <w:qFormat/>
    <w:tblPr>
      <w:tblCellMar>
        <w:left w:w="0" w:type="dxa"/>
        <w:top w:w="0" w:type="dxa"/>
        <w:right w:w="0" w:type="dxa"/>
        <w:bottom w:w="0" w:type="dxa"/>
      </w:tblCellMar>
    </w:tblPr>
  </w:style>
  <w:style w:type="character" w:styleId="976" w:customStyle="1">
    <w:name w:val="标题 1 字符"/>
    <w:link w:val="969"/>
    <w:uiPriority w:val="9"/>
    <w:qFormat/>
    <w:rPr>
      <w:b/>
      <w:bCs/>
      <w:sz w:val="44"/>
      <w:szCs w:val="44"/>
    </w:rPr>
  </w:style>
  <w:style w:type="character" w:styleId="977" w:customStyle="1">
    <w:name w:val="标题 2 字符"/>
    <w:link w:val="970"/>
    <w:uiPriority w:val="9"/>
    <w:qFormat/>
    <w:rPr>
      <w:rFonts w:ascii="Cambria" w:hAnsi="Cambria"/>
      <w:b/>
      <w:bCs/>
      <w:sz w:val="32"/>
      <w:szCs w:val="32"/>
    </w:rPr>
  </w:style>
  <w:style w:type="character" w:styleId="978" w:customStyle="1">
    <w:name w:val="标题 3 字符"/>
    <w:link w:val="971"/>
    <w:uiPriority w:val="9"/>
    <w:qFormat/>
    <w:rPr>
      <w:rFonts w:ascii="Times New Roman" w:hAnsi="Times New Roman"/>
      <w:b/>
      <w:bCs/>
      <w:sz w:val="32"/>
      <w:szCs w:val="32"/>
    </w:rPr>
  </w:style>
  <w:style w:type="paragraph" w:styleId="979" w:customStyle="1">
    <w:name w:val="正文缩进1"/>
    <w:basedOn w:val="780"/>
    <w:next w:val="780"/>
    <w:link w:val="980"/>
    <w:qFormat/>
    <w:pPr>
      <w:ind w:firstLine="420"/>
      <w:jc w:val="left"/>
    </w:pPr>
    <w:rPr>
      <w:sz w:val="24"/>
    </w:rPr>
  </w:style>
  <w:style w:type="character" w:styleId="980" w:customStyle="1">
    <w:name w:val="正文缩进 字符"/>
    <w:link w:val="979"/>
    <w:qFormat/>
    <w:rPr>
      <w:rFonts w:ascii="Calibri" w:hAnsi="Calibri"/>
      <w:sz w:val="24"/>
      <w:szCs w:val="22"/>
    </w:rPr>
  </w:style>
  <w:style w:type="paragraph" w:styleId="981" w:customStyle="1">
    <w:name w:val="批注文字1"/>
    <w:basedOn w:val="780"/>
    <w:link w:val="982"/>
    <w:qFormat/>
    <w:pPr>
      <w:jc w:val="left"/>
    </w:pPr>
  </w:style>
  <w:style w:type="character" w:styleId="982" w:customStyle="1">
    <w:name w:val="批注文字 字符"/>
    <w:link w:val="981"/>
    <w:qFormat/>
    <w:rPr>
      <w:rFonts w:ascii="Calibri" w:hAnsi="Calibri"/>
      <w:sz w:val="21"/>
      <w:szCs w:val="22"/>
    </w:rPr>
  </w:style>
  <w:style w:type="paragraph" w:styleId="983" w:customStyle="1">
    <w:name w:val="正文文本1"/>
    <w:basedOn w:val="780"/>
    <w:next w:val="780"/>
    <w:qFormat/>
    <w:pPr>
      <w:spacing w:line="360" w:lineRule="auto"/>
    </w:pPr>
    <w:rPr>
      <w:sz w:val="24"/>
    </w:rPr>
  </w:style>
  <w:style w:type="paragraph" w:styleId="984" w:customStyle="1">
    <w:name w:val="正文文本缩进1"/>
    <w:basedOn w:val="780"/>
    <w:next w:val="780"/>
    <w:qFormat/>
    <w:pPr>
      <w:ind w:left="570"/>
      <w:spacing w:line="520" w:lineRule="exact"/>
    </w:pPr>
    <w:rPr>
      <w:rFonts w:ascii="方正仿宋简体" w:eastAsia="方正仿宋简体"/>
      <w:sz w:val="24"/>
    </w:rPr>
  </w:style>
  <w:style w:type="paragraph" w:styleId="985" w:customStyle="1">
    <w:name w:val="列表编号 31"/>
    <w:basedOn w:val="969"/>
    <w:next w:val="780"/>
    <w:uiPriority w:val="99"/>
    <w:unhideWhenUsed/>
    <w:qFormat/>
    <w:pPr>
      <w:numPr>
        <w:numId w:val="1"/>
      </w:numPr>
    </w:pPr>
  </w:style>
  <w:style w:type="paragraph" w:styleId="986" w:customStyle="1">
    <w:name w:val="纯文本112"/>
    <w:basedOn w:val="780"/>
    <w:next w:val="979"/>
    <w:link w:val="987"/>
    <w:qFormat/>
    <w:rPr>
      <w:rFonts w:ascii="宋体"/>
    </w:rPr>
  </w:style>
  <w:style w:type="character" w:styleId="987" w:customStyle="1">
    <w:name w:val="纯文本 字符"/>
    <w:link w:val="986"/>
    <w:qFormat/>
    <w:rPr>
      <w:rFonts w:ascii="宋体"/>
      <w:sz w:val="21"/>
      <w:szCs w:val="22"/>
    </w:rPr>
  </w:style>
  <w:style w:type="paragraph" w:styleId="988" w:customStyle="1">
    <w:name w:val="列表项目符号 51"/>
    <w:basedOn w:val="969"/>
    <w:next w:val="989"/>
    <w:uiPriority w:val="99"/>
    <w:unhideWhenUsed/>
    <w:qFormat/>
    <w:pPr>
      <w:numPr>
        <w:numId w:val="2"/>
      </w:numPr>
    </w:pPr>
  </w:style>
  <w:style w:type="paragraph" w:styleId="989" w:customStyle="1">
    <w:name w:val="正文首行缩进1"/>
    <w:next w:val="985"/>
    <w:qFormat/>
    <w:pPr>
      <w:ind w:left="420" w:firstLine="2724"/>
      <w:spacing w:after="120" w:line="360" w:lineRule="auto"/>
    </w:pPr>
    <w:rPr>
      <w:rFonts w:ascii="Calibri" w:hAnsi="Calibri" w:cs="宋体"/>
    </w:rPr>
  </w:style>
  <w:style w:type="paragraph" w:styleId="990" w:customStyle="1">
    <w:name w:val="日期1"/>
    <w:basedOn w:val="780"/>
    <w:next w:val="780"/>
    <w:qFormat/>
    <w:rPr>
      <w:rFonts w:ascii="宋体"/>
      <w:sz w:val="24"/>
    </w:rPr>
  </w:style>
  <w:style w:type="paragraph" w:styleId="991" w:customStyle="1">
    <w:name w:val="正文文本缩进 21"/>
    <w:basedOn w:val="780"/>
    <w:qFormat/>
    <w:pPr>
      <w:ind w:firstLine="208"/>
      <w:spacing w:line="360" w:lineRule="auto"/>
      <w:tabs>
        <w:tab w:val="left" w:pos="0" w:leader="none"/>
      </w:tabs>
    </w:pPr>
    <w:rPr>
      <w:rFonts w:ascii="宋体"/>
      <w:b/>
      <w:bCs/>
      <w:sz w:val="24"/>
      <w:szCs w:val="20"/>
    </w:rPr>
  </w:style>
  <w:style w:type="paragraph" w:styleId="992" w:customStyle="1">
    <w:name w:val="批注框文本1"/>
    <w:basedOn w:val="780"/>
    <w:link w:val="993"/>
    <w:qFormat/>
    <w:rPr>
      <w:sz w:val="18"/>
      <w:szCs w:val="18"/>
    </w:rPr>
  </w:style>
  <w:style w:type="character" w:styleId="993" w:customStyle="1">
    <w:name w:val="批注框文本 字符"/>
    <w:link w:val="992"/>
    <w:qFormat/>
    <w:rPr>
      <w:sz w:val="18"/>
      <w:szCs w:val="18"/>
    </w:rPr>
  </w:style>
  <w:style w:type="paragraph" w:styleId="994" w:customStyle="1">
    <w:name w:val="页脚1"/>
    <w:basedOn w:val="780"/>
    <w:next w:val="995"/>
    <w:link w:val="996"/>
    <w:uiPriority w:val="99"/>
    <w:qFormat/>
    <w:pPr>
      <w:jc w:val="left"/>
      <w:tabs>
        <w:tab w:val="center" w:pos="4153" w:leader="none"/>
        <w:tab w:val="right" w:pos="8306" w:leader="none"/>
      </w:tabs>
    </w:pPr>
    <w:rPr>
      <w:sz w:val="18"/>
      <w:szCs w:val="18"/>
    </w:rPr>
  </w:style>
  <w:style w:type="paragraph" w:styleId="995" w:customStyle="1">
    <w:name w:val="Char Char Char Char Char Char Char Char Char Char Char Char Char"/>
    <w:basedOn w:val="969"/>
    <w:next w:val="780"/>
    <w:qFormat/>
    <w:pPr>
      <w:ind w:firstLine="3584"/>
      <w:spacing w:before="0" w:after="160" w:line="240" w:lineRule="exact"/>
    </w:pPr>
  </w:style>
  <w:style w:type="character" w:styleId="996" w:customStyle="1">
    <w:name w:val="页脚 字符"/>
    <w:link w:val="994"/>
    <w:uiPriority w:val="99"/>
    <w:qFormat/>
    <w:rPr>
      <w:sz w:val="18"/>
      <w:szCs w:val="18"/>
    </w:rPr>
  </w:style>
  <w:style w:type="paragraph" w:styleId="997" w:customStyle="1">
    <w:name w:val="寄信人地址1"/>
    <w:basedOn w:val="780"/>
    <w:qFormat/>
    <w:rPr>
      <w:rFonts w:ascii="Arial" w:hAnsi="Arial"/>
    </w:rPr>
  </w:style>
  <w:style w:type="paragraph" w:styleId="998" w:customStyle="1">
    <w:name w:val="页眉1"/>
    <w:basedOn w:val="780"/>
    <w:link w:val="999"/>
    <w:uiPriority w:val="99"/>
    <w:qFormat/>
    <w:pPr>
      <w:jc w:val="center"/>
      <w:tabs>
        <w:tab w:val="center" w:pos="4153" w:leader="none"/>
        <w:tab w:val="right" w:pos="8306" w:leader="none"/>
      </w:tabs>
      <w:pBdr>
        <w:bottom w:val="single" w:color="000000" w:sz="6" w:space="1"/>
      </w:pBdr>
    </w:pPr>
    <w:rPr>
      <w:sz w:val="18"/>
      <w:szCs w:val="18"/>
    </w:rPr>
  </w:style>
  <w:style w:type="character" w:styleId="999" w:customStyle="1">
    <w:name w:val="页眉 字符"/>
    <w:link w:val="998"/>
    <w:uiPriority w:val="99"/>
    <w:qFormat/>
    <w:rPr>
      <w:sz w:val="18"/>
      <w:szCs w:val="18"/>
    </w:rPr>
  </w:style>
  <w:style w:type="paragraph" w:styleId="1000" w:customStyle="1">
    <w:name w:val="目录 11"/>
    <w:basedOn w:val="780"/>
    <w:next w:val="780"/>
    <w:uiPriority w:val="39"/>
    <w:qFormat/>
    <w:pPr>
      <w:tabs>
        <w:tab w:val="right" w:pos="9026" w:leader="dot"/>
      </w:tabs>
    </w:pPr>
    <w:rPr>
      <w:rFonts w:ascii="宋体"/>
      <w:sz w:val="24"/>
    </w:rPr>
  </w:style>
  <w:style w:type="paragraph" w:styleId="1001" w:customStyle="1">
    <w:name w:val="普通(网站)1"/>
    <w:basedOn w:val="780"/>
    <w:uiPriority w:val="99"/>
    <w:qFormat/>
    <w:pPr>
      <w:jc w:val="left"/>
      <w:spacing w:before="100" w:beforeAutospacing="1" w:after="100" w:afterAutospacing="1"/>
      <w:widowControl/>
    </w:pPr>
    <w:rPr>
      <w:rFonts w:ascii="宋体" w:cs="宋体"/>
      <w:sz w:val="24"/>
      <w:szCs w:val="24"/>
    </w:rPr>
  </w:style>
  <w:style w:type="paragraph" w:styleId="1002" w:customStyle="1">
    <w:name w:val="批注主题1"/>
    <w:basedOn w:val="981"/>
    <w:next w:val="981"/>
    <w:link w:val="1003"/>
    <w:qFormat/>
    <w:rPr>
      <w:b/>
      <w:bCs/>
    </w:rPr>
  </w:style>
  <w:style w:type="character" w:styleId="1003" w:customStyle="1">
    <w:name w:val="批注主题 字符"/>
    <w:link w:val="1002"/>
    <w:qFormat/>
    <w:rPr>
      <w:b/>
      <w:bCs/>
      <w:sz w:val="21"/>
      <w:szCs w:val="22"/>
    </w:rPr>
  </w:style>
  <w:style w:type="paragraph" w:styleId="1004" w:customStyle="1">
    <w:name w:val="正文首行缩进 21"/>
    <w:basedOn w:val="984"/>
    <w:next w:val="780"/>
    <w:unhideWhenUsed/>
    <w:qFormat/>
    <w:pPr>
      <w:ind w:firstLine="420"/>
    </w:pPr>
  </w:style>
  <w:style w:type="paragraph" w:styleId="1005" w:customStyle="1">
    <w:name w:val="正文文本缩进11"/>
    <w:basedOn w:val="780"/>
    <w:next w:val="780"/>
    <w:qFormat/>
    <w:pPr>
      <w:ind w:left="570"/>
      <w:spacing w:line="520" w:lineRule="exact"/>
    </w:pPr>
    <w:rPr>
      <w:rFonts w:ascii="方正仿宋简体" w:hAnsi="创艺简仿宋" w:eastAsia="方正仿宋简体"/>
      <w:sz w:val="24"/>
    </w:rPr>
  </w:style>
  <w:style w:type="table" w:styleId="1006" w:customStyle="1">
    <w:name w:val="网格型1"/>
    <w:basedOn w:val="975"/>
    <w:qFormat/>
    <w:rPr>
      <w:rFonts w:ascii="Calibri" w:hAnsi="Calibri"/>
      <w:sz w:val="21"/>
      <w:szCs w:val="22"/>
    </w:rPr>
    <w:tblPr/>
  </w:style>
  <w:style w:type="character" w:styleId="1007" w:customStyle="1">
    <w:name w:val="已访问的超链接1"/>
    <w:uiPriority w:val="99"/>
    <w:qFormat/>
    <w:rPr>
      <w:color w:val="800080"/>
      <w:u w:val="single"/>
    </w:rPr>
  </w:style>
  <w:style w:type="character" w:styleId="1008" w:customStyle="1">
    <w:name w:val="强调1"/>
    <w:uiPriority w:val="20"/>
    <w:qFormat/>
    <w:rPr>
      <w:i/>
      <w:iCs/>
    </w:rPr>
  </w:style>
  <w:style w:type="character" w:styleId="1009" w:customStyle="1">
    <w:name w:val="超链接1"/>
    <w:uiPriority w:val="99"/>
    <w:qFormat/>
    <w:rPr>
      <w:rFonts w:cs="Times New Roman"/>
      <w:color w:val="0000ff"/>
      <w:u w:val="single"/>
    </w:rPr>
  </w:style>
  <w:style w:type="character" w:styleId="1010" w:customStyle="1">
    <w:name w:val="批注引用1"/>
    <w:qFormat/>
    <w:rPr>
      <w:rFonts w:cs="Times New Roman"/>
      <w:sz w:val="21"/>
      <w:szCs w:val="21"/>
    </w:rPr>
  </w:style>
  <w:style w:type="paragraph" w:styleId="1011" w:customStyle="1">
    <w:name w:val="段"/>
    <w:next w:val="780"/>
    <w:uiPriority w:val="99"/>
    <w:qFormat/>
    <w:pPr>
      <w:ind w:firstLine="200"/>
      <w:jc w:val="both"/>
      <w:spacing w:line="360" w:lineRule="auto"/>
    </w:pPr>
    <w:rPr>
      <w:rFonts w:ascii="宋体"/>
      <w:sz w:val="24"/>
      <w:szCs w:val="22"/>
    </w:rPr>
  </w:style>
  <w:style w:type="character" w:styleId="1012" w:customStyle="1">
    <w:name w:val="正文模板 字符"/>
    <w:link w:val="1013"/>
    <w:qFormat/>
    <w:rPr>
      <w:rFonts w:ascii="等线" w:hAnsi="等线" w:eastAsia="仿宋_GB2312"/>
      <w:sz w:val="28"/>
      <w:szCs w:val="22"/>
    </w:rPr>
  </w:style>
  <w:style w:type="paragraph" w:styleId="1013" w:customStyle="1">
    <w:name w:val="正文模板"/>
    <w:basedOn w:val="1014"/>
    <w:link w:val="1012"/>
    <w:qFormat/>
    <w:pPr>
      <w:ind w:firstLine="200"/>
    </w:pPr>
    <w:rPr>
      <w:sz w:val="28"/>
    </w:rPr>
  </w:style>
  <w:style w:type="paragraph" w:styleId="1014" w:customStyle="1">
    <w:name w:val="综述性文字模板"/>
    <w:basedOn w:val="780"/>
    <w:next w:val="780"/>
    <w:link w:val="1015"/>
    <w:qFormat/>
    <w:pPr>
      <w:ind w:firstLine="640"/>
      <w:spacing w:line="600" w:lineRule="exact"/>
    </w:pPr>
    <w:rPr>
      <w:rFonts w:ascii="等线" w:hAnsi="等线" w:eastAsia="仿宋_GB2312"/>
      <w:sz w:val="32"/>
    </w:rPr>
  </w:style>
  <w:style w:type="character" w:styleId="1015" w:customStyle="1">
    <w:name w:val="综述性文字模板 字符"/>
    <w:link w:val="1014"/>
    <w:qFormat/>
    <w:rPr>
      <w:rFonts w:ascii="等线" w:hAnsi="等线" w:eastAsia="仿宋_GB2312"/>
      <w:sz w:val="32"/>
      <w:szCs w:val="22"/>
    </w:rPr>
  </w:style>
  <w:style w:type="character" w:styleId="1016" w:customStyle="1">
    <w:name w:val="font11"/>
    <w:qFormat/>
    <w:rPr>
      <w:rFonts w:ascii="宋体" w:eastAsia="宋体" w:cs="宋体"/>
      <w:color w:val="000000"/>
      <w:sz w:val="20"/>
      <w:szCs w:val="20"/>
      <w:u w:val="none"/>
    </w:rPr>
  </w:style>
  <w:style w:type="character" w:styleId="1017" w:customStyle="1">
    <w:name w:val="二级 字符"/>
    <w:link w:val="1018"/>
    <w:qFormat/>
    <w:rPr>
      <w:rFonts w:ascii="宋体" w:hAnsi="宋体" w:eastAsia="华文楷体"/>
      <w:sz w:val="32"/>
      <w:szCs w:val="32"/>
    </w:rPr>
  </w:style>
  <w:style w:type="paragraph" w:styleId="1018" w:customStyle="1">
    <w:name w:val="二级"/>
    <w:basedOn w:val="970"/>
    <w:next w:val="780"/>
    <w:link w:val="1017"/>
    <w:qFormat/>
    <w:pPr>
      <w:ind w:firstLine="200"/>
      <w:jc w:val="left"/>
      <w:spacing w:line="276" w:lineRule="auto"/>
    </w:pPr>
    <w:rPr>
      <w:rFonts w:ascii="宋体" w:hAnsi="宋体" w:eastAsia="华文楷体"/>
      <w:b w:val="0"/>
      <w:bCs w:val="0"/>
    </w:rPr>
  </w:style>
  <w:style w:type="character" w:styleId="1019" w:customStyle="1">
    <w:name w:val="三级标题模板 字符"/>
    <w:link w:val="1020"/>
    <w:qFormat/>
    <w:rPr>
      <w:rFonts w:ascii="等线" w:hAnsi="等线" w:eastAsia="黑体"/>
      <w:sz w:val="24"/>
      <w:szCs w:val="22"/>
    </w:rPr>
  </w:style>
  <w:style w:type="paragraph" w:styleId="1020" w:customStyle="1">
    <w:name w:val="三级标题模板"/>
    <w:basedOn w:val="1021"/>
    <w:next w:val="780"/>
    <w:link w:val="1019"/>
    <w:qFormat/>
    <w:pPr>
      <w:ind w:firstLine="560"/>
      <w:jc w:val="both"/>
    </w:pPr>
    <w:rPr>
      <w:sz w:val="24"/>
    </w:rPr>
  </w:style>
  <w:style w:type="paragraph" w:styleId="1021" w:customStyle="1">
    <w:name w:val="二级标题模板"/>
    <w:basedOn w:val="780"/>
    <w:next w:val="780"/>
    <w:link w:val="1022"/>
    <w:qFormat/>
    <w:pPr>
      <w:ind w:firstLine="640"/>
      <w:jc w:val="left"/>
      <w:spacing w:line="600" w:lineRule="exact"/>
    </w:pPr>
    <w:rPr>
      <w:rFonts w:ascii="等线" w:hAnsi="等线" w:eastAsia="黑体"/>
      <w:sz w:val="28"/>
    </w:rPr>
  </w:style>
  <w:style w:type="character" w:styleId="1022" w:customStyle="1">
    <w:name w:val="二级标题模板 字符"/>
    <w:link w:val="1021"/>
    <w:qFormat/>
    <w:rPr>
      <w:rFonts w:ascii="等线" w:hAnsi="等线" w:eastAsia="黑体"/>
      <w:sz w:val="28"/>
      <w:szCs w:val="22"/>
    </w:rPr>
  </w:style>
  <w:style w:type="character" w:styleId="1023" w:customStyle="1">
    <w:name w:val="font01"/>
    <w:qFormat/>
    <w:rPr>
      <w:rFonts w:ascii="宋体" w:eastAsia="宋体" w:cs="宋体"/>
      <w:color w:val="000000"/>
      <w:sz w:val="20"/>
      <w:szCs w:val="20"/>
      <w:u w:val="none"/>
    </w:rPr>
  </w:style>
  <w:style w:type="character" w:styleId="1024" w:customStyle="1">
    <w:name w:val="font41"/>
    <w:qFormat/>
    <w:rPr>
      <w:rFonts w:ascii="黑体" w:eastAsia="黑体" w:cs="黑体"/>
      <w:color w:val="000000"/>
      <w:sz w:val="24"/>
      <w:szCs w:val="24"/>
      <w:u w:val="none"/>
    </w:rPr>
  </w:style>
  <w:style w:type="character" w:styleId="1025" w:customStyle="1">
    <w:name w:val="一级标题模板 字符"/>
    <w:link w:val="1026"/>
    <w:qFormat/>
    <w:rPr>
      <w:rFonts w:ascii="等线" w:hAnsi="等线" w:eastAsia="黑体"/>
      <w:sz w:val="32"/>
      <w:szCs w:val="22"/>
    </w:rPr>
  </w:style>
  <w:style w:type="paragraph" w:styleId="1026" w:customStyle="1">
    <w:name w:val="一级标题模板"/>
    <w:basedOn w:val="780"/>
    <w:next w:val="780"/>
    <w:link w:val="1025"/>
    <w:qFormat/>
    <w:pPr>
      <w:ind w:firstLine="640"/>
      <w:spacing w:line="600" w:lineRule="exact"/>
    </w:pPr>
    <w:rPr>
      <w:rFonts w:ascii="等线" w:hAnsi="等线" w:eastAsia="黑体"/>
      <w:sz w:val="32"/>
    </w:rPr>
  </w:style>
  <w:style w:type="character" w:styleId="1027" w:customStyle="1">
    <w:name w:val="font61"/>
    <w:qFormat/>
    <w:rPr>
      <w:rFonts w:ascii="宋体" w:eastAsia="宋体" w:cs="宋体"/>
      <w:color w:val="000000"/>
      <w:sz w:val="18"/>
      <w:szCs w:val="18"/>
      <w:u w:val="none"/>
    </w:rPr>
  </w:style>
  <w:style w:type="character" w:styleId="1028" w:customStyle="1">
    <w:name w:val="一级标题 字符"/>
    <w:link w:val="1029"/>
    <w:qFormat/>
    <w:rPr>
      <w:rFonts w:ascii="Times New Roman" w:hAnsi="Times New Roman" w:eastAsia="黑体"/>
      <w:spacing w:val="-4"/>
      <w:sz w:val="32"/>
      <w:szCs w:val="32"/>
    </w:rPr>
  </w:style>
  <w:style w:type="paragraph" w:styleId="1029" w:customStyle="1">
    <w:name w:val="一级标题"/>
    <w:basedOn w:val="780"/>
    <w:next w:val="780"/>
    <w:link w:val="1028"/>
    <w:qFormat/>
    <w:pPr>
      <w:ind w:firstLine="200"/>
      <w:spacing w:line="600" w:lineRule="exact"/>
    </w:pPr>
    <w:rPr>
      <w:rFonts w:eastAsia="黑体"/>
      <w:spacing w:val="-4"/>
      <w:sz w:val="32"/>
      <w:szCs w:val="32"/>
    </w:rPr>
  </w:style>
  <w:style w:type="character" w:styleId="1030" w:customStyle="1">
    <w:name w:val="列表段落 字符"/>
    <w:link w:val="1031"/>
    <w:uiPriority w:val="34"/>
    <w:qFormat/>
    <w:rPr>
      <w:rFonts w:ascii="Calibri" w:hAnsi="Calibri"/>
      <w:sz w:val="21"/>
      <w:szCs w:val="22"/>
    </w:rPr>
  </w:style>
  <w:style w:type="paragraph" w:styleId="1031" w:customStyle="1">
    <w:name w:val="列表段落1"/>
    <w:basedOn w:val="780"/>
    <w:link w:val="1030"/>
    <w:uiPriority w:val="34"/>
    <w:qFormat/>
    <w:pPr>
      <w:ind w:firstLine="420"/>
    </w:pPr>
  </w:style>
  <w:style w:type="character" w:styleId="1032" w:customStyle="1">
    <w:name w:val="三级 字符"/>
    <w:link w:val="1033"/>
    <w:qFormat/>
    <w:rPr>
      <w:rFonts w:ascii="宋体" w:hAnsi="宋体" w:eastAsia="仿宋_GB2312"/>
      <w:b/>
      <w:sz w:val="28"/>
      <w:szCs w:val="32"/>
    </w:rPr>
  </w:style>
  <w:style w:type="paragraph" w:styleId="1033" w:customStyle="1">
    <w:name w:val="三级"/>
    <w:basedOn w:val="780"/>
    <w:next w:val="780"/>
    <w:link w:val="1032"/>
    <w:qFormat/>
    <w:pPr>
      <w:ind w:firstLine="200"/>
      <w:jc w:val="left"/>
      <w:spacing w:line="276" w:lineRule="auto"/>
    </w:pPr>
    <w:rPr>
      <w:rFonts w:ascii="宋体" w:hAnsi="宋体" w:eastAsia="仿宋_GB2312"/>
      <w:b/>
      <w:sz w:val="28"/>
      <w:szCs w:val="32"/>
    </w:rPr>
  </w:style>
  <w:style w:type="character" w:styleId="1034" w:customStyle="1">
    <w:name w:val="封面 字符"/>
    <w:link w:val="1035"/>
    <w:qFormat/>
    <w:rPr>
      <w:rFonts w:ascii="楷体" w:hAnsi="楷体" w:eastAsia="仿宋" w:cs="楷体"/>
      <w:sz w:val="56"/>
      <w:szCs w:val="28"/>
    </w:rPr>
  </w:style>
  <w:style w:type="paragraph" w:styleId="1035" w:customStyle="1">
    <w:name w:val="封面"/>
    <w:basedOn w:val="780"/>
    <w:next w:val="780"/>
    <w:link w:val="1034"/>
    <w:qFormat/>
    <w:pPr>
      <w:ind w:left="360" w:firstLine="200"/>
      <w:jc w:val="center"/>
    </w:pPr>
    <w:rPr>
      <w:rFonts w:ascii="楷体" w:hAnsi="楷体" w:eastAsia="仿宋"/>
      <w:sz w:val="56"/>
      <w:szCs w:val="28"/>
    </w:rPr>
  </w:style>
  <w:style w:type="character" w:styleId="1036" w:customStyle="1">
    <w:name w:val="章节性标题 字符"/>
    <w:link w:val="1037"/>
    <w:qFormat/>
    <w:rPr>
      <w:rFonts w:ascii="楷体" w:hAnsi="楷体" w:eastAsia="黑体" w:cs="楷体"/>
      <w:b/>
      <w:sz w:val="36"/>
      <w:szCs w:val="28"/>
    </w:rPr>
  </w:style>
  <w:style w:type="paragraph" w:styleId="1037" w:customStyle="1">
    <w:name w:val="章节性标题"/>
    <w:basedOn w:val="780"/>
    <w:next w:val="780"/>
    <w:link w:val="1036"/>
    <w:qFormat/>
    <w:pPr>
      <w:jc w:val="center"/>
    </w:pPr>
    <w:rPr>
      <w:rFonts w:ascii="楷体" w:hAnsi="楷体" w:eastAsia="黑体"/>
      <w:b/>
      <w:sz w:val="36"/>
      <w:szCs w:val="28"/>
    </w:rPr>
  </w:style>
  <w:style w:type="character" w:styleId="1038" w:customStyle="1">
    <w:name w:val="apple-converted-space"/>
    <w:qFormat/>
  </w:style>
  <w:style w:type="character" w:styleId="1039" w:customStyle="1">
    <w:name w:val="总标题 字符"/>
    <w:link w:val="1040"/>
    <w:qFormat/>
    <w:rPr>
      <w:rFonts w:ascii="楷体" w:hAnsi="楷体" w:eastAsia="方正小标宋简体" w:cs="楷体"/>
      <w:bCs/>
      <w:color w:val="262626"/>
      <w:sz w:val="44"/>
      <w:szCs w:val="28"/>
    </w:rPr>
  </w:style>
  <w:style w:type="paragraph" w:styleId="1040" w:customStyle="1">
    <w:name w:val="总标题"/>
    <w:basedOn w:val="780"/>
    <w:next w:val="780"/>
    <w:link w:val="1039"/>
    <w:qFormat/>
    <w:pPr>
      <w:ind w:firstLine="200"/>
      <w:jc w:val="center"/>
    </w:pPr>
    <w:rPr>
      <w:rFonts w:ascii="楷体" w:hAnsi="楷体" w:eastAsia="方正小标宋简体"/>
      <w:bCs/>
      <w:color w:val="262626"/>
      <w:sz w:val="44"/>
      <w:szCs w:val="28"/>
    </w:rPr>
  </w:style>
  <w:style w:type="character" w:styleId="1041" w:customStyle="1">
    <w:name w:val="font91"/>
    <w:qFormat/>
    <w:rPr>
      <w:rFonts w:ascii="宋体" w:eastAsia="宋体" w:cs="宋体"/>
      <w:b/>
      <w:color w:val="000000"/>
      <w:sz w:val="18"/>
      <w:szCs w:val="18"/>
      <w:u w:val="none"/>
    </w:rPr>
  </w:style>
  <w:style w:type="character" w:styleId="1042" w:customStyle="1">
    <w:name w:val="font112"/>
    <w:qFormat/>
    <w:rPr>
      <w:rFonts w:ascii="宋体" w:eastAsia="宋体" w:cs="宋体"/>
      <w:color w:val="000000"/>
      <w:sz w:val="18"/>
      <w:szCs w:val="18"/>
      <w:u w:val="none"/>
    </w:rPr>
  </w:style>
  <w:style w:type="character" w:styleId="1043" w:customStyle="1">
    <w:name w:val="Plain Text Char1"/>
    <w:link w:val="1044"/>
    <w:qFormat/>
    <w:rPr>
      <w:rFonts w:ascii="宋体" w:hAnsi="Calibri"/>
      <w:sz w:val="21"/>
      <w:szCs w:val="22"/>
    </w:rPr>
  </w:style>
  <w:style w:type="paragraph" w:styleId="1044" w:customStyle="1">
    <w:name w:val="纯文本1"/>
    <w:basedOn w:val="780"/>
    <w:link w:val="1043"/>
    <w:qFormat/>
    <w:rPr>
      <w:rFonts w:ascii="宋体"/>
    </w:rPr>
  </w:style>
  <w:style w:type="character" w:styleId="1045" w:customStyle="1">
    <w:name w:val="正文缩进 字符1"/>
    <w:qFormat/>
    <w:rPr>
      <w:rFonts w:ascii="Times New Roman" w:hAnsi="Times New Roman" w:eastAsia="宋体" w:cs="Times New Roman"/>
      <w:szCs w:val="24"/>
    </w:rPr>
  </w:style>
  <w:style w:type="character" w:styleId="1046" w:customStyle="1">
    <w:name w:val="font81"/>
    <w:qFormat/>
    <w:rPr>
      <w:rFonts w:ascii="宋体" w:eastAsia="宋体" w:cs="宋体"/>
      <w:color w:val="000000"/>
      <w:sz w:val="20"/>
      <w:szCs w:val="20"/>
      <w:u w:val="none"/>
    </w:rPr>
  </w:style>
  <w:style w:type="character" w:styleId="1047" w:customStyle="1">
    <w:name w:val="一级 字符"/>
    <w:link w:val="1048"/>
    <w:qFormat/>
    <w:rPr>
      <w:rFonts w:ascii="等线" w:hAnsi="等线" w:eastAsia="仿宋_GB2312"/>
      <w:b/>
      <w:bCs/>
      <w:sz w:val="44"/>
      <w:szCs w:val="44"/>
    </w:rPr>
  </w:style>
  <w:style w:type="paragraph" w:styleId="1048" w:customStyle="1">
    <w:name w:val="一级"/>
    <w:basedOn w:val="969"/>
    <w:next w:val="1018"/>
    <w:link w:val="1047"/>
    <w:qFormat/>
    <w:pPr>
      <w:jc w:val="left"/>
      <w:spacing w:before="0" w:after="0" w:line="240" w:lineRule="auto"/>
    </w:pPr>
    <w:rPr>
      <w:rFonts w:ascii="等线" w:hAnsi="等线" w:eastAsia="仿宋_GB2312"/>
    </w:rPr>
  </w:style>
  <w:style w:type="character" w:styleId="1049" w:customStyle="1">
    <w:name w:val="总标题模板 字符"/>
    <w:link w:val="1050"/>
    <w:qFormat/>
    <w:rPr>
      <w:rFonts w:ascii="宋体" w:hAnsi="宋体" w:eastAsia="方正小标宋简体"/>
      <w:sz w:val="44"/>
      <w:szCs w:val="32"/>
    </w:rPr>
  </w:style>
  <w:style w:type="paragraph" w:styleId="1050" w:customStyle="1">
    <w:name w:val="总标题模板"/>
    <w:basedOn w:val="780"/>
    <w:next w:val="780"/>
    <w:link w:val="1049"/>
    <w:qFormat/>
    <w:pPr>
      <w:ind w:firstLine="880"/>
      <w:jc w:val="center"/>
      <w:spacing w:line="600" w:lineRule="exact"/>
    </w:pPr>
    <w:rPr>
      <w:rFonts w:ascii="宋体" w:hAnsi="宋体" w:eastAsia="方正小标宋简体"/>
      <w:sz w:val="44"/>
      <w:szCs w:val="32"/>
    </w:rPr>
  </w:style>
  <w:style w:type="character" w:styleId="1051" w:customStyle="1">
    <w:name w:val="综述性文字 字符"/>
    <w:link w:val="1052"/>
    <w:qFormat/>
    <w:rPr>
      <w:rFonts w:ascii="等线" w:hAnsi="等线" w:eastAsia="仿宋_GB2312"/>
      <w:sz w:val="32"/>
      <w:szCs w:val="24"/>
    </w:rPr>
  </w:style>
  <w:style w:type="paragraph" w:styleId="1052" w:customStyle="1">
    <w:name w:val="综述性文字"/>
    <w:basedOn w:val="780"/>
    <w:link w:val="1051"/>
    <w:qFormat/>
    <w:pPr>
      <w:ind w:firstLine="200"/>
      <w:jc w:val="left"/>
    </w:pPr>
    <w:rPr>
      <w:rFonts w:ascii="等线" w:hAnsi="等线" w:eastAsia="仿宋_GB2312"/>
      <w:sz w:val="32"/>
      <w:szCs w:val="24"/>
    </w:rPr>
  </w:style>
  <w:style w:type="character" w:styleId="1053" w:customStyle="1">
    <w:name w:val="font31"/>
    <w:qFormat/>
    <w:rPr>
      <w:rFonts w:ascii="宋体" w:eastAsia="宋体" w:cs="宋体"/>
      <w:color w:val="000000"/>
      <w:sz w:val="20"/>
      <w:szCs w:val="20"/>
      <w:u w:val="none"/>
    </w:rPr>
  </w:style>
  <w:style w:type="character" w:styleId="1054" w:customStyle="1">
    <w:name w:val="font51"/>
    <w:qFormat/>
    <w:rPr>
      <w:rFonts w:ascii="宋体" w:eastAsia="宋体" w:cs="宋体"/>
      <w:color w:val="000000"/>
      <w:sz w:val="24"/>
      <w:szCs w:val="24"/>
      <w:u w:val="none"/>
      <w:vertAlign w:val="superscript"/>
    </w:rPr>
  </w:style>
  <w:style w:type="character" w:styleId="1055" w:customStyle="1">
    <w:name w:val="font21"/>
    <w:qFormat/>
    <w:rPr>
      <w:rFonts w:ascii="宋体" w:eastAsia="宋体" w:cs="宋体"/>
      <w:color w:val="000000"/>
      <w:sz w:val="18"/>
      <w:szCs w:val="18"/>
      <w:u w:val="none"/>
    </w:rPr>
  </w:style>
  <w:style w:type="paragraph" w:styleId="1056" w:customStyle="1">
    <w:name w:val="首行缩进"/>
    <w:basedOn w:val="780"/>
    <w:uiPriority w:val="99"/>
    <w:qFormat/>
    <w:pPr>
      <w:ind w:firstLine="480"/>
    </w:pPr>
    <w:rPr>
      <w:szCs w:val="20"/>
      <w:lang w:val="zh-CN"/>
    </w:rPr>
  </w:style>
  <w:style w:type="paragraph" w:styleId="1057" w:customStyle="1">
    <w:name w:val="xl70"/>
    <w:basedOn w:val="780"/>
    <w:qFormat/>
    <w:pPr>
      <w:jc w:val="left"/>
      <w:spacing w:before="100" w:beforeAutospacing="1" w:after="100" w:afterAutospacing="1"/>
      <w:widowControl/>
    </w:pPr>
    <w:rPr>
      <w:rFonts w:ascii="宋体" w:hAnsi="宋体" w:cs="宋体"/>
      <w:sz w:val="20"/>
      <w:szCs w:val="20"/>
    </w:rPr>
  </w:style>
  <w:style w:type="paragraph" w:styleId="1058" w:customStyle="1">
    <w:name w:val="xl97"/>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59" w:customStyle="1">
    <w:name w:val="xl99"/>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60" w:customStyle="1">
    <w:name w:val="xl102"/>
    <w:basedOn w:val="78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61" w:customStyle="1">
    <w:name w:val="reader-word-layer reader-word-s1-1"/>
    <w:basedOn w:val="780"/>
    <w:qFormat/>
    <w:pPr>
      <w:jc w:val="left"/>
      <w:spacing w:before="100" w:beforeAutospacing="1" w:after="100" w:afterAutospacing="1"/>
      <w:widowControl/>
    </w:pPr>
    <w:rPr>
      <w:rFonts w:ascii="宋体" w:cs="宋体"/>
      <w:sz w:val="24"/>
    </w:rPr>
  </w:style>
  <w:style w:type="paragraph" w:styleId="1062" w:customStyle="1">
    <w:name w:val="1"/>
    <w:basedOn w:val="780"/>
    <w:next w:val="1063"/>
    <w:qFormat/>
    <w:pPr>
      <w:ind w:firstLine="200"/>
    </w:pPr>
    <w:rPr>
      <w:szCs w:val="24"/>
    </w:rPr>
  </w:style>
  <w:style w:type="paragraph" w:styleId="1063" w:customStyle="1">
    <w:name w:val="列出段落2"/>
    <w:basedOn w:val="780"/>
    <w:qFormat/>
    <w:pPr>
      <w:ind w:firstLine="200"/>
    </w:pPr>
    <w:rPr>
      <w:szCs w:val="24"/>
    </w:rPr>
  </w:style>
  <w:style w:type="paragraph" w:styleId="1064" w:customStyle="1">
    <w:name w:val="xl71"/>
    <w:basedOn w:val="780"/>
    <w:qFormat/>
    <w:pPr>
      <w:jc w:val="left"/>
      <w:spacing w:before="100" w:beforeAutospacing="1" w:after="100" w:afterAutospacing="1"/>
      <w:widowControl/>
    </w:pPr>
    <w:rPr>
      <w:rFonts w:ascii="宋体" w:cs="宋体"/>
      <w:sz w:val="24"/>
      <w:szCs w:val="24"/>
    </w:rPr>
  </w:style>
  <w:style w:type="paragraph" w:styleId="1065" w:customStyle="1">
    <w:name w:val="xl76"/>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66" w:customStyle="1">
    <w:name w:val="xl74"/>
    <w:basedOn w:val="780"/>
    <w:qFormat/>
    <w:pPr>
      <w:jc w:val="left"/>
      <w:spacing w:before="100" w:beforeAutospacing="1" w:after="100" w:afterAutospacing="1"/>
      <w:widowControl/>
    </w:pPr>
    <w:rPr>
      <w:rFonts w:ascii="宋体" w:cs="宋体"/>
      <w:b/>
      <w:bCs/>
      <w:sz w:val="20"/>
      <w:szCs w:val="20"/>
    </w:rPr>
  </w:style>
  <w:style w:type="paragraph" w:styleId="1067" w:customStyle="1">
    <w:name w:val="xl93"/>
    <w:basedOn w:val="78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cs="宋体"/>
      <w:sz w:val="20"/>
      <w:szCs w:val="20"/>
    </w:rPr>
  </w:style>
  <w:style w:type="paragraph" w:styleId="1068" w:customStyle="1">
    <w:name w:val="p0"/>
    <w:basedOn w:val="780"/>
    <w:qFormat/>
  </w:style>
  <w:style w:type="paragraph" w:styleId="1069" w:customStyle="1">
    <w:name w:val="xl86"/>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70" w:customStyle="1">
    <w:name w:val="xl72"/>
    <w:basedOn w:val="780"/>
    <w:qFormat/>
    <w:pPr>
      <w:jc w:val="center"/>
      <w:spacing w:before="100" w:beforeAutospacing="1" w:after="100" w:afterAutospacing="1"/>
      <w:widowControl/>
    </w:pPr>
    <w:rPr>
      <w:rFonts w:ascii="宋体" w:cs="宋体"/>
      <w:sz w:val="24"/>
      <w:szCs w:val="24"/>
    </w:rPr>
  </w:style>
  <w:style w:type="paragraph" w:styleId="1071" w:customStyle="1">
    <w:name w:val="p17"/>
    <w:qFormat/>
    <w:pPr>
      <w:ind w:firstLine="420"/>
    </w:pPr>
    <w:rPr>
      <w:rFonts w:ascii="宋体" w:cs="宋体"/>
    </w:rPr>
  </w:style>
  <w:style w:type="paragraph" w:styleId="1072" w:customStyle="1">
    <w:name w:val="xl78"/>
    <w:basedOn w:val="780"/>
    <w:qFormat/>
    <w:pPr>
      <w:jc w:val="center"/>
      <w:spacing w:before="100" w:beforeAutospacing="1" w:after="100" w:afterAutospacing="1"/>
      <w:widowControl/>
    </w:pPr>
    <w:rPr>
      <w:rFonts w:ascii="宋体" w:cs="宋体"/>
      <w:b/>
      <w:bCs/>
      <w:sz w:val="20"/>
      <w:szCs w:val="20"/>
    </w:rPr>
  </w:style>
  <w:style w:type="paragraph" w:styleId="1073" w:customStyle="1">
    <w:name w:val="xl112"/>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74" w:customStyle="1">
    <w:name w:val="xl85"/>
    <w:basedOn w:val="78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cs="宋体"/>
      <w:sz w:val="18"/>
      <w:szCs w:val="18"/>
    </w:rPr>
  </w:style>
  <w:style w:type="paragraph" w:styleId="1075" w:customStyle="1">
    <w:name w:val="xl81"/>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076" w:customStyle="1">
    <w:name w:val="xl79"/>
    <w:basedOn w:val="780"/>
    <w:qFormat/>
    <w:pPr>
      <w:jc w:val="right"/>
      <w:spacing w:before="100" w:beforeAutospacing="1" w:after="100" w:afterAutospacing="1"/>
      <w:widowControl/>
    </w:pPr>
    <w:rPr>
      <w:rFonts w:ascii="宋体" w:cs="宋体"/>
      <w:sz w:val="18"/>
      <w:szCs w:val="18"/>
    </w:rPr>
  </w:style>
  <w:style w:type="paragraph" w:styleId="1077" w:customStyle="1">
    <w:name w:val="列出段落1"/>
    <w:basedOn w:val="780"/>
    <w:qFormat/>
    <w:pPr>
      <w:ind w:firstLine="200"/>
    </w:pPr>
  </w:style>
  <w:style w:type="paragraph" w:styleId="1078" w:customStyle="1">
    <w:name w:val="xl75"/>
    <w:basedOn w:val="780"/>
    <w:qFormat/>
    <w:pPr>
      <w:jc w:val="left"/>
      <w:spacing w:before="100" w:beforeAutospacing="1" w:after="100" w:afterAutospacing="1"/>
      <w:widowControl/>
    </w:pPr>
    <w:rPr>
      <w:rFonts w:ascii="宋体" w:cs="宋体"/>
      <w:b/>
      <w:bCs/>
      <w:sz w:val="18"/>
      <w:szCs w:val="18"/>
    </w:rPr>
  </w:style>
  <w:style w:type="paragraph" w:styleId="1079" w:customStyle="1">
    <w:name w:val="默认段落字体 Para Char Char Char Char"/>
    <w:basedOn w:val="780"/>
    <w:qFormat/>
    <w:rPr>
      <w:szCs w:val="24"/>
    </w:rPr>
  </w:style>
  <w:style w:type="paragraph" w:styleId="1080" w:customStyle="1">
    <w:name w:val="xl101"/>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81" w:customStyle="1">
    <w:name w:val="xl114"/>
    <w:basedOn w:val="78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82" w:customStyle="1">
    <w:name w:val="xl105"/>
    <w:basedOn w:val="78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83" w:customStyle="1">
    <w:name w:val="纯文本111"/>
    <w:basedOn w:val="780"/>
    <w:qFormat/>
    <w:rPr>
      <w:rFonts w:ascii="宋体"/>
    </w:rPr>
  </w:style>
  <w:style w:type="paragraph" w:styleId="1084" w:customStyle="1">
    <w:name w:val="xl88"/>
    <w:basedOn w:val="78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sz w:val="18"/>
      <w:szCs w:val="18"/>
    </w:rPr>
  </w:style>
  <w:style w:type="paragraph" w:styleId="1085" w:customStyle="1">
    <w:name w:val="纯文本2"/>
    <w:basedOn w:val="780"/>
    <w:qFormat/>
    <w:rPr>
      <w:rFonts w:ascii="宋体"/>
      <w:sz w:val="28"/>
    </w:rPr>
  </w:style>
  <w:style w:type="paragraph" w:styleId="1086" w:customStyle="1">
    <w:name w:val="xl113"/>
    <w:basedOn w:val="78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87" w:customStyle="1">
    <w:name w:val="xl115"/>
    <w:basedOn w:val="78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88" w:customStyle="1">
    <w:name w:val="纯文本11"/>
    <w:basedOn w:val="780"/>
    <w:uiPriority w:val="99"/>
    <w:qFormat/>
    <w:rPr>
      <w:rFonts w:ascii="宋体"/>
    </w:rPr>
  </w:style>
  <w:style w:type="paragraph" w:styleId="1089" w:customStyle="1">
    <w:name w:val="xl108"/>
    <w:basedOn w:val="78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90" w:customStyle="1">
    <w:name w:val="font7"/>
    <w:basedOn w:val="780"/>
    <w:qFormat/>
    <w:pPr>
      <w:jc w:val="left"/>
      <w:spacing w:before="100" w:beforeAutospacing="1" w:after="100" w:afterAutospacing="1"/>
      <w:widowControl/>
    </w:pPr>
    <w:rPr>
      <w:rFonts w:ascii="宋体" w:cs="宋体"/>
      <w:sz w:val="20"/>
      <w:szCs w:val="20"/>
    </w:rPr>
  </w:style>
  <w:style w:type="paragraph" w:styleId="1091" w:customStyle="1">
    <w:name w:val="Char"/>
    <w:basedOn w:val="780"/>
    <w:qFormat/>
    <w:rPr>
      <w:rFonts w:ascii="Tahoma" w:hAnsi="Tahoma"/>
      <w:sz w:val="24"/>
    </w:rPr>
  </w:style>
  <w:style w:type="paragraph" w:styleId="1092" w:customStyle="1">
    <w:name w:val="xl80"/>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093" w:customStyle="1">
    <w:name w:val="xl92"/>
    <w:basedOn w:val="780"/>
    <w:qFormat/>
    <w:pPr>
      <w:jc w:val="center"/>
      <w:spacing w:before="100" w:beforeAutospacing="1" w:after="100" w:afterAutospacing="1"/>
      <w:widowControl/>
      <w:pBdr>
        <w:left w:val="single" w:color="000000" w:sz="4" w:space="0"/>
        <w:right w:val="single" w:color="000000" w:sz="4" w:space="0"/>
      </w:pBdr>
    </w:pPr>
    <w:rPr>
      <w:rFonts w:ascii="宋体" w:cs="宋体"/>
      <w:sz w:val="18"/>
      <w:szCs w:val="18"/>
    </w:rPr>
  </w:style>
  <w:style w:type="paragraph" w:styleId="1094" w:customStyle="1">
    <w:name w:val="xl100"/>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95" w:customStyle="1">
    <w:name w:val="font6"/>
    <w:basedOn w:val="780"/>
    <w:qFormat/>
    <w:pPr>
      <w:jc w:val="left"/>
      <w:spacing w:before="100" w:beforeAutospacing="1" w:after="100" w:afterAutospacing="1"/>
      <w:widowControl/>
    </w:pPr>
    <w:rPr>
      <w:rFonts w:ascii="宋体" w:cs="宋体"/>
      <w:b/>
      <w:bCs/>
      <w:sz w:val="20"/>
      <w:szCs w:val="20"/>
    </w:rPr>
  </w:style>
  <w:style w:type="paragraph" w:styleId="1096" w:customStyle="1">
    <w:name w:val="xl116"/>
    <w:basedOn w:val="78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97" w:customStyle="1">
    <w:name w:val="xl73"/>
    <w:basedOn w:val="780"/>
    <w:qFormat/>
    <w:pPr>
      <w:jc w:val="left"/>
      <w:spacing w:before="100" w:beforeAutospacing="1" w:after="100" w:afterAutospacing="1"/>
      <w:widowControl/>
    </w:pPr>
    <w:rPr>
      <w:rFonts w:ascii="宋体" w:cs="宋体"/>
      <w:sz w:val="18"/>
      <w:szCs w:val="18"/>
    </w:rPr>
  </w:style>
  <w:style w:type="paragraph" w:styleId="1098" w:customStyle="1">
    <w:name w:val="3级标题"/>
    <w:basedOn w:val="970"/>
    <w:qFormat/>
    <w:pPr>
      <w:numPr>
        <w:ilvl w:val="2"/>
        <w:numId w:val="3"/>
      </w:numPr>
      <w:jc w:val="left"/>
      <w:spacing w:before="0" w:after="120" w:line="240" w:lineRule="auto"/>
      <w:widowControl/>
      <w:tabs>
        <w:tab w:val="left" w:pos="0" w:leader="none"/>
        <w:tab w:val="left" w:pos="851" w:leader="none"/>
      </w:tabs>
    </w:pPr>
    <w:rPr>
      <w:rFonts w:ascii="华文细黑" w:hAnsi="华文细黑" w:eastAsia="华文细黑"/>
      <w:bCs w:val="0"/>
      <w:color w:val="000000"/>
      <w:sz w:val="24"/>
      <w:szCs w:val="20"/>
    </w:rPr>
  </w:style>
  <w:style w:type="paragraph" w:styleId="1099" w:customStyle="1">
    <w:name w:val="xl103"/>
    <w:basedOn w:val="78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100" w:customStyle="1">
    <w:name w:val="xl94"/>
    <w:basedOn w:val="780"/>
    <w:qFormat/>
    <w:pPr>
      <w:jc w:val="center"/>
      <w:spacing w:before="100" w:beforeAutospacing="1" w:after="100" w:afterAutospacing="1"/>
      <w:widowControl/>
      <w:pBdr>
        <w:top w:val="single" w:color="000000" w:sz="4" w:space="0"/>
        <w:bottom w:val="single" w:color="000000" w:sz="4" w:space="0"/>
      </w:pBdr>
    </w:pPr>
    <w:rPr>
      <w:rFonts w:ascii="宋体" w:cs="宋体"/>
      <w:sz w:val="20"/>
      <w:szCs w:val="20"/>
    </w:rPr>
  </w:style>
  <w:style w:type="paragraph" w:styleId="1101" w:customStyle="1">
    <w:name w:val="xl87"/>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102" w:customStyle="1">
    <w:name w:val="*正文"/>
    <w:basedOn w:val="780"/>
    <w:qFormat/>
    <w:pPr>
      <w:ind w:firstLine="200"/>
      <w:jc w:val="left"/>
      <w:spacing w:line="360" w:lineRule="auto"/>
    </w:pPr>
    <w:rPr>
      <w:rFonts w:ascii="宋体" w:cs="仿宋_GB2312"/>
      <w:sz w:val="24"/>
      <w:szCs w:val="24"/>
    </w:rPr>
  </w:style>
  <w:style w:type="paragraph" w:styleId="1103" w:customStyle="1">
    <w:name w:val="xl98"/>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104" w:customStyle="1">
    <w:name w:val="xl104"/>
    <w:basedOn w:val="78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105" w:customStyle="1">
    <w:name w:val="Char1"/>
    <w:basedOn w:val="780"/>
    <w:qFormat/>
    <w:rPr>
      <w:szCs w:val="24"/>
    </w:rPr>
  </w:style>
  <w:style w:type="paragraph" w:styleId="1106" w:customStyle="1">
    <w:name w:val="xl96"/>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107" w:customStyle="1">
    <w:name w:val="纯文本3"/>
    <w:basedOn w:val="780"/>
    <w:qFormat/>
    <w:rPr>
      <w:rFonts w:ascii="宋体" w:hAnsi="Courier New" w:eastAsia="楷体_GB2312"/>
      <w:sz w:val="28"/>
      <w:szCs w:val="20"/>
    </w:rPr>
  </w:style>
  <w:style w:type="paragraph" w:styleId="1108" w:customStyle="1">
    <w:name w:val="标题 1GM"/>
    <w:basedOn w:val="969"/>
    <w:qFormat/>
    <w:pPr>
      <w:spacing w:before="0" w:after="0" w:line="360" w:lineRule="auto"/>
      <w:outlineLvl w:val="1"/>
    </w:pPr>
    <w:rPr>
      <w:rFonts w:ascii="楷体" w:eastAsia="楷体"/>
      <w:color w:val="000000"/>
      <w:sz w:val="30"/>
      <w:szCs w:val="30"/>
    </w:rPr>
  </w:style>
  <w:style w:type="paragraph" w:styleId="1109" w:customStyle="1">
    <w:name w:val="xl107"/>
    <w:basedOn w:val="7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110" w:customStyle="1">
    <w:name w:val="xl91"/>
    <w:basedOn w:val="78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111" w:customStyle="1">
    <w:name w:val="xl110"/>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112" w:customStyle="1">
    <w:name w:val="xl84"/>
    <w:basedOn w:val="78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113" w:customStyle="1">
    <w:name w:val="xl89"/>
    <w:basedOn w:val="78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114" w:customStyle="1">
    <w:name w:val="000左齐平"/>
    <w:basedOn w:val="780"/>
    <w:qFormat/>
    <w:pPr>
      <w:jc w:val="left"/>
    </w:pPr>
    <w:rPr>
      <w:color w:val="000000"/>
    </w:rPr>
  </w:style>
  <w:style w:type="paragraph" w:styleId="1115" w:customStyle="1">
    <w:name w:val="xl111"/>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116" w:customStyle="1">
    <w:name w:val="xl90"/>
    <w:basedOn w:val="780"/>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117" w:customStyle="1">
    <w:name w:val="xl83"/>
    <w:basedOn w:val="780"/>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118" w:customStyle="1">
    <w:name w:val="xl106"/>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119" w:customStyle="1">
    <w:name w:val="纯文本4"/>
    <w:basedOn w:val="780"/>
    <w:qFormat/>
    <w:rPr>
      <w:rFonts w:ascii="宋体" w:hAnsi="Courier New" w:eastAsia="楷体_GB2312"/>
      <w:sz w:val="28"/>
      <w:szCs w:val="20"/>
    </w:rPr>
  </w:style>
  <w:style w:type="paragraph" w:styleId="1120" w:customStyle="1">
    <w:name w:val="font5"/>
    <w:basedOn w:val="780"/>
    <w:qFormat/>
    <w:pPr>
      <w:jc w:val="left"/>
      <w:spacing w:before="100" w:beforeAutospacing="1" w:after="100" w:afterAutospacing="1"/>
      <w:widowControl/>
    </w:pPr>
    <w:rPr>
      <w:rFonts w:ascii="宋体" w:cs="宋体"/>
      <w:sz w:val="18"/>
      <w:szCs w:val="18"/>
    </w:rPr>
  </w:style>
  <w:style w:type="paragraph" w:styleId="1121" w:customStyle="1">
    <w:name w:val="Plain Text1"/>
    <w:basedOn w:val="780"/>
    <w:uiPriority w:val="99"/>
    <w:qFormat/>
    <w:rPr>
      <w:rFonts w:ascii="宋体" w:hAnsi="宋体"/>
    </w:rPr>
  </w:style>
  <w:style w:type="paragraph" w:styleId="1122" w:customStyle="1">
    <w:name w:val="xl109"/>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123" w:customStyle="1">
    <w:name w:val="msolistparagraph"/>
    <w:basedOn w:val="780"/>
    <w:qFormat/>
    <w:pPr>
      <w:ind w:firstLine="420"/>
      <w:spacing w:line="360" w:lineRule="auto"/>
    </w:pPr>
    <w:rPr>
      <w:sz w:val="28"/>
      <w:szCs w:val="28"/>
    </w:rPr>
  </w:style>
  <w:style w:type="paragraph" w:styleId="1124" w:customStyle="1">
    <w:name w:val="xl77"/>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125" w:customStyle="1">
    <w:name w:val="xl82"/>
    <w:basedOn w:val="78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126" w:customStyle="1">
    <w:name w:val="xl95"/>
    <w:basedOn w:val="7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127" w:customStyle="1">
    <w:name w:val="无间隔1"/>
    <w:qFormat/>
    <w:pPr>
      <w:jc w:val="both"/>
      <w:widowControl w:val="off"/>
    </w:pPr>
    <w:rPr>
      <w:sz w:val="21"/>
      <w:szCs w:val="22"/>
    </w:rPr>
  </w:style>
  <w:style w:type="paragraph" w:styleId="1128" w:customStyle="1">
    <w:name w:val="Default"/>
    <w:qFormat/>
    <w:pPr>
      <w:ind w:firstLine="5120"/>
      <w:widowControl w:val="off"/>
    </w:pPr>
    <w:rPr>
      <w:rFonts w:ascii="Calibri" w:hAnsi="Calibri" w:cs="宋体"/>
    </w:rPr>
  </w:style>
  <w:style w:type="paragraph" w:styleId="1129" w:customStyle="1">
    <w:name w:val="Plain Text*"/>
    <w:basedOn w:val="780"/>
    <w:qFormat/>
    <w:rPr>
      <w:rFonts w:ascii="宋体" w:hAnsi="宋体" w:cs="Courier New"/>
    </w:rPr>
  </w:style>
  <w:style w:type="paragraph" w:styleId="1130" w:customStyle="1">
    <w:name w:val="列出段落11"/>
    <w:basedOn w:val="780"/>
    <w:uiPriority w:val="99"/>
    <w:qFormat/>
    <w:pPr>
      <w:ind w:firstLine="420"/>
    </w:pPr>
    <w:rPr>
      <w:szCs w:val="21"/>
    </w:rPr>
  </w:style>
  <w:style w:type="character" w:styleId="1131" w:customStyle="1">
    <w:name w:val="要点1"/>
    <w:basedOn w:val="974"/>
    <w:qFormat/>
    <w:rPr>
      <w:rFonts w:ascii="Times New Roman" w:hAnsi="Times New Roman" w:eastAsia="宋体" w:cs="Times New Roman"/>
      <w:b/>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4.2详细设</dc:title>
  <dc:creator>us</dc:creator>
  <cp:lastModifiedBy>陆凯楠</cp:lastModifiedBy>
  <cp:revision>15</cp:revision>
  <dcterms:created xsi:type="dcterms:W3CDTF">2025-10-14T02:11:00Z</dcterms:created>
  <dcterms:modified xsi:type="dcterms:W3CDTF">2025-11-13T03:06:08Z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72EEA1FDC6E04F2393A2028D0EA8C80F_13</vt:lpwstr>
  </property>
  <property fmtid="{D5CDD505-2E9C-101B-9397-08002B2CF9AE}" pid="4" name="KSOTemplateDocerSaveRecord">
    <vt:lpwstr>eyJoZGlkIjoiNTNlZDIxNzM1Nzk1N2IzZmYwOGJlMDllMTEzYjM0YTciLCJ1c2VySWQiOiI3NDM1NDAwMDIifQ==</vt:lpwstr>
  </property>
</Properties>
</file>